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114300" distR="114300" simplePos="0" locked="0" layoutInCell="1" allowOverlap="1" relativeHeight="2" wp14:anchorId="0B3084AB">
                <wp:simplePos x="0" y="0"/>
                <wp:positionH relativeFrom="column">
                  <wp:posOffset>-22225</wp:posOffset>
                </wp:positionH>
                <wp:positionV relativeFrom="paragraph">
                  <wp:posOffset>-137795</wp:posOffset>
                </wp:positionV>
                <wp:extent cx="6251575" cy="2343150"/>
                <wp:effectExtent l="6350" t="5080" r="10160" b="5080"/>
                <wp:wrapNone/>
                <wp:docPr id="1" name="Rectangle 2"/>
                <a:graphic xmlns:a="http://schemas.openxmlformats.org/drawingml/2006/main">
                  <a:graphicData uri="http://schemas.microsoft.com/office/word/2010/wordprocessingShape">
                    <wps:wsp>
                      <wps:cNvSpPr/>
                      <wps:spPr>
                        <a:xfrm>
                          <a:off x="0" y="0"/>
                          <a:ext cx="6251040" cy="23425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75pt;margin-top:-10.85pt;width:492.15pt;height:184.4pt" wp14:anchorId="0B3084AB">
                <w10:wrap type="none"/>
                <v:fill o:detectmouseclick="t" on="false"/>
                <v:stroke color="black" weight="9360" joinstyle="miter" endcap="flat"/>
              </v:rect>
            </w:pict>
          </mc:Fallback>
        </mc:AlternateContent>
      </w:r>
      <w:r>
        <w:rPr>
          <w:rFonts w:cs="Arial" w:ascii="Marianne" w:hAnsi="Marianne"/>
          <w:b/>
          <w:sz w:val="48"/>
        </w:rPr>
        <w:t xml:space="preserve">PROCÈS-VERBAL DE LA DÉSIGNATION DES DÉLÉGUÉS DU CONSEIL MUNICIPAL </w:t>
      </w:r>
      <w:bookmarkStart w:id="0" w:name="_GoBack"/>
      <w:bookmarkEnd w:id="0"/>
      <w:r>
        <w:rPr>
          <w:rFonts w:cs="Arial" w:ascii="Marianne" w:hAnsi="Marianne"/>
          <w:b/>
          <w:sz w:val="48"/>
        </w:rPr>
        <w:t>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9 juin 2023</w:t>
      </w:r>
    </w:p>
    <w:p>
      <w:pPr>
        <w:pStyle w:val="Normal"/>
        <w:spacing w:lineRule="auto" w:line="276" w:before="0" w:after="200"/>
        <w:jc w:val="right"/>
        <w:rPr>
          <w:rFonts w:ascii="Marianne" w:hAnsi="Marianne" w:cs="Arial"/>
          <w:b/>
          <w:b/>
          <w:sz w:val="28"/>
          <w:szCs w:val="26"/>
        </w:rPr>
      </w:pPr>
      <w:r>
        <w:rPr>
          <w:rFonts w:cs="Arial" w:ascii="Marianne" w:hAnsi="Marianne"/>
          <w:b/>
          <w:sz w:val="28"/>
          <w:szCs w:val="26"/>
        </w:rPr>
      </w:r>
    </w:p>
    <w:p>
      <w:pPr>
        <w:pStyle w:val="Normal"/>
        <w:pBdr>
          <w:top w:val="single" w:sz="4" w:space="1" w:color="00000A"/>
          <w:left w:val="single" w:sz="4" w:space="4" w:color="00000A"/>
          <w:bottom w:val="single" w:sz="4" w:space="1" w:color="00000A"/>
          <w:right w:val="single" w:sz="4" w:space="4" w:color="00000A"/>
        </w:pBdr>
        <w:spacing w:lineRule="auto" w:line="276" w:before="0" w:after="200"/>
        <w:ind w:left="4309" w:hanging="0"/>
        <w:jc w:val="right"/>
        <w:rPr>
          <w:rFonts w:ascii="Marianne" w:hAnsi="Marianne" w:cs="Arial"/>
          <w:b/>
          <w:b/>
          <w:sz w:val="28"/>
          <w:szCs w:val="26"/>
        </w:rPr>
      </w:pPr>
      <w:r>
        <w:rPr>
          <w:rFonts w:cs="Arial" w:ascii="Marianne" w:hAnsi="Marianne"/>
          <w:b/>
          <w:sz w:val="28"/>
          <w:szCs w:val="26"/>
        </w:rPr>
        <w:t>Communes de moins de 1 000 habitants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726" w:type="dxa"/>
        <w:jc w:val="left"/>
        <w:tblInd w:w="0" w:type="dxa"/>
        <w:tblCellMar>
          <w:top w:w="0" w:type="dxa"/>
          <w:left w:w="107" w:type="dxa"/>
          <w:bottom w:w="0" w:type="dxa"/>
          <w:right w:w="108" w:type="dxa"/>
        </w:tblCellMar>
        <w:tblLook w:firstRow="1" w:noVBand="0" w:lastRow="0" w:firstColumn="1" w:lastColumn="0" w:noHBand="0" w:val="00a0"/>
      </w:tblPr>
      <w:tblGrid>
        <w:gridCol w:w="4885"/>
        <w:gridCol w:w="4840"/>
      </w:tblGrid>
      <w:tr>
        <w:trPr>
          <w:trHeight w:val="1304" w:hRule="atLeast"/>
          <w:cnfStyle w:val="100000000000" w:firstRow="1" w:lastRow="0" w:firstColumn="0" w:lastColumn="0" w:oddVBand="0" w:evenVBand="0" w:oddHBand="0"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color w:val="00000A"/>
                <w:sz w:val="26"/>
                <w:szCs w:val="26"/>
              </w:rPr>
            </w:pPr>
            <w:r>
              <w:rPr>
                <w:rFonts w:cs="Arial" w:ascii="Marianne" w:hAnsi="Marianne"/>
                <w:b/>
                <w:bCs/>
                <w:color w:val="00000A"/>
                <w:sz w:val="26"/>
                <w:szCs w:val="26"/>
              </w:rPr>
              <w:t>Département (collectivité)</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76" w:before="0" w:after="0"/>
              <w:jc w:val="center"/>
              <w:rPr>
                <w:rFonts w:ascii="Marianne" w:hAnsi="Marianne" w:cs="Arial"/>
                <w:b/>
                <w:b/>
                <w:bCs/>
                <w:color w:val="FFFFFF" w:themeColor="background1"/>
                <w:sz w:val="26"/>
                <w:szCs w:val="26"/>
              </w:rPr>
            </w:pPr>
            <w:r>
              <w:rPr>
                <w:rFonts w:cs="Arial" w:ascii="Marianne" w:hAnsi="Marianne"/>
                <w:b/>
                <w:bCs/>
                <w:color w:val="FFFFFF" w:themeColor="background1"/>
                <w:sz w:val="26"/>
                <w:szCs w:val="26"/>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Arrondissement (subdivision)</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Effectif légal du conseil municipal</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conseillers en exercice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délégués à élire</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b/>
                <w:bCs/>
                <w:sz w:val="26"/>
                <w:szCs w:val="26"/>
              </w:rPr>
              <w:t>Nombre de suppléants à élire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76" w:before="0" w:after="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9 juin de l’an deux mille vingt-trois en application des articles L. 283 à L. 293 et R. 131 à R. 148 du code électoral. À cette date étaient présents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 xml:space="preserve"> :</w:t>
      </w:r>
    </w:p>
    <w:tbl>
      <w:tblPr>
        <w:tblStyle w:val="Grilledutableau"/>
        <w:tblW w:w="9212" w:type="dxa"/>
        <w:jc w:val="center"/>
        <w:tblInd w:w="0" w:type="dxa"/>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Etaient absents (représentés</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 xml:space="preserve"> ou non représentés) : </w:t>
      </w:r>
    </w:p>
    <w:tbl>
      <w:tblPr>
        <w:tblStyle w:val="Grilledutableau"/>
        <w:tblW w:w="9218" w:type="dxa"/>
        <w:jc w:val="center"/>
        <w:tblInd w:w="0" w:type="dxa"/>
        <w:tblCellMar>
          <w:top w:w="0" w:type="dxa"/>
          <w:left w:w="108" w:type="dxa"/>
          <w:bottom w:w="0" w:type="dxa"/>
          <w:right w:w="108" w:type="dxa"/>
        </w:tblCellMar>
        <w:tblLook w:firstRow="1" w:noVBand="1" w:lastRow="0" w:firstColumn="1" w:lastColumn="0" w:noHBand="0"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7088" w:leader="dot"/>
          <w:tab w:val="left" w:pos="9781" w:leader="dot"/>
          <w:tab w:val="left" w:pos="15309" w:leader="dot"/>
        </w:tabs>
        <w:spacing w:lineRule="auto" w:line="360"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La condition de quorum posée à l’article à l’article L.2121-17 du CGCT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sur les</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à la majorité des membres en exercice ; l’an deux mille vingt-trois, le 13 juin</w:t>
      </w:r>
      <w:r>
        <w:rPr>
          <w:rStyle w:val="Ancredenotedebasdepage"/>
          <w:rFonts w:ascii="Marianne" w:hAnsi="Marianne"/>
          <w:spacing w:val="10"/>
          <w:sz w:val="22"/>
        </w:rPr>
        <w:footnoteReference w:id="4"/>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left" w:pos="7088" w:leader="dot"/>
          <w:tab w:val="left" w:pos="9781" w:leader="dot"/>
          <w:tab w:val="left" w:pos="15309" w:leader="dot"/>
        </w:tabs>
        <w:spacing w:lineRule="auto" w:line="360" w:before="120" w:after="120"/>
        <w:jc w:val="both"/>
        <w:rPr>
          <w:rFonts w:ascii="Marianne" w:hAnsi="Marianne"/>
          <w:spacing w:val="10"/>
          <w:sz w:val="22"/>
          <w:szCs w:val="24"/>
        </w:rPr>
      </w:pPr>
      <w:r>
        <w:rPr>
          <w:rFonts w:ascii="Marianne" w:hAnsi="Marianne"/>
          <w:spacing w:val="10"/>
          <w:sz w:val="22"/>
          <w:szCs w:val="24"/>
        </w:rPr>
        <w:t xml:space="preserve">          </w:t>
      </w:r>
      <w:r>
        <w:rPr>
          <w:rFonts w:ascii="Marianne" w:hAnsi="Marianne"/>
          <w:spacing w:val="10"/>
          <w:sz w:val="22"/>
          <w:szCs w:val="24"/>
        </w:rPr>
        <w:t>Étaient présents à cette seconde réunion les conseillers municipaux suivants </w:t>
      </w:r>
      <w:r>
        <w:rPr>
          <w:rStyle w:val="Ancredenotedebasdepage"/>
          <w:rFonts w:ascii="Marianne" w:hAnsi="Marianne"/>
          <w:spacing w:val="10"/>
          <w:sz w:val="22"/>
          <w:szCs w:val="24"/>
        </w:rPr>
        <w:footnoteReference w:id="5"/>
      </w:r>
      <w:r>
        <w:rPr>
          <w:rFonts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1" w:type="dxa"/>
            <w:tcBorders/>
            <w:shd w:fill="auto" w:val="clear"/>
            <w:tcMar>
              <w:left w:w="108" w:type="dxa"/>
            </w:tcM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left" w:pos="10490" w:leader="dot"/>
        </w:tabs>
        <w:spacing w:lineRule="auto" w:line="480" w:before="240" w:after="0"/>
        <w:jc w:val="both"/>
        <w:rPr>
          <w:rFonts w:ascii="Marianne" w:hAnsi="Marianne" w:cs="Arial"/>
          <w:spacing w:val="10"/>
          <w:sz w:val="22"/>
          <w:szCs w:val="24"/>
        </w:rPr>
      </w:pPr>
      <w:r>
        <w:rPr>
          <w:rFonts w:cs="Arial" w:ascii="Marianne" w:hAnsi="Marianne"/>
          <w:spacing w:val="10"/>
          <w:sz w:val="22"/>
          <w:szCs w:val="24"/>
        </w:rPr>
        <w:t xml:space="preserve">          </w:t>
      </w:r>
    </w:p>
    <w:p>
      <w:pPr>
        <w:pStyle w:val="Normal"/>
        <w:tabs>
          <w:tab w:val="left" w:pos="10490" w:leader="dot"/>
        </w:tabs>
        <w:spacing w:lineRule="auto" w:line="480" w:before="240" w:after="0"/>
        <w:ind w:left="708" w:hanging="0"/>
        <w:jc w:val="both"/>
        <w:rPr>
          <w:rFonts w:ascii="Marianne" w:hAnsi="Marianne" w:cs="Arial"/>
          <w:spacing w:val="10"/>
          <w:sz w:val="22"/>
          <w:szCs w:val="24"/>
        </w:rPr>
      </w:pPr>
      <w:r>
        <w:rPr>
          <w:rFonts w:cs="Arial" w:ascii="Marianne" w:hAnsi="Marianne"/>
          <w:spacing w:val="10"/>
          <w:sz w:val="22"/>
          <w:szCs w:val="24"/>
          <w:u w:val="single"/>
        </w:rPr>
        <w:t>Etaient absents et représentés les conseillers municipaux suivants</w:t>
      </w:r>
      <w:r>
        <w:rPr>
          <w:rStyle w:val="Ancredenotedebasdepage"/>
          <w:rFonts w:cs="Arial" w:ascii="Marianne" w:hAnsi="Marianne"/>
          <w:spacing w:val="10"/>
          <w:sz w:val="22"/>
          <w:szCs w:val="24"/>
          <w:u w:val="single"/>
        </w:rPr>
        <w:footnoteReference w:id="6"/>
      </w:r>
      <w:r>
        <w:rPr>
          <w:rFonts w:cs="Calibri" w:ascii="Calibri" w:hAnsi="Calibri"/>
          <w:spacing w:val="10"/>
          <w:sz w:val="22"/>
          <w:szCs w:val="24"/>
        </w:rPr>
        <w:t> </w:t>
      </w:r>
      <w:r>
        <w:rPr>
          <w:rFonts w:cs="Arial" w:ascii="Marianne" w:hAnsi="Marianne"/>
          <w:spacing w:val="10"/>
          <w:sz w:val="22"/>
          <w:szCs w:val="24"/>
        </w:rPr>
        <w:t>:</w:t>
      </w:r>
    </w:p>
    <w:tbl>
      <w:tblPr>
        <w:tblStyle w:val="Grilledutableau"/>
        <w:tblW w:w="9218" w:type="dxa"/>
        <w:jc w:val="center"/>
        <w:tblInd w:w="0" w:type="dxa"/>
        <w:tblCellMar>
          <w:top w:w="0" w:type="dxa"/>
          <w:left w:w="108" w:type="dxa"/>
          <w:bottom w:w="0" w:type="dxa"/>
          <w:right w:w="108" w:type="dxa"/>
        </w:tblCellMar>
        <w:tblLook w:firstRow="1" w:noVBand="1" w:lastRow="0" w:firstColumn="1" w:lastColumn="0" w:noHBand="0" w:val="04a0"/>
      </w:tblPr>
      <w:tblGrid>
        <w:gridCol w:w="3072"/>
        <w:gridCol w:w="3073"/>
        <w:gridCol w:w="3073"/>
      </w:tblGrid>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tabs>
          <w:tab w:val="left" w:pos="10490" w:leader="dot"/>
        </w:tabs>
        <w:spacing w:lineRule="auto" w:line="480" w:before="240" w:after="0"/>
        <w:ind w:left="708" w:hanging="0"/>
        <w:jc w:val="both"/>
        <w:rPr>
          <w:rFonts w:ascii="Marianne" w:hAnsi="Marianne" w:cs="Arial"/>
          <w:spacing w:val="10"/>
          <w:sz w:val="22"/>
          <w:szCs w:val="24"/>
          <w:u w:val="single" w:color="000000"/>
        </w:rPr>
      </w:pPr>
      <w:r>
        <w:rPr>
          <w:rFonts w:cs="Arial" w:ascii="Marianne" w:hAnsi="Marianne"/>
          <w:spacing w:val="10"/>
          <w:sz w:val="22"/>
          <w:szCs w:val="24"/>
          <w:u w:val="single" w:color="000000"/>
        </w:rPr>
        <w:t>Absents non représentés</w:t>
      </w:r>
      <w:r>
        <w:rPr>
          <w:rFonts w:ascii="Marianne" w:hAnsi="Marianne"/>
          <w:spacing w:val="10"/>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firstRow="1" w:noVBand="1" w:lastRow="0" w:firstColumn="1" w:lastColumn="0" w:noHBand="0" w:val="04a0"/>
      </w:tblPr>
      <w:tblGrid>
        <w:gridCol w:w="3072"/>
        <w:gridCol w:w="3073"/>
        <w:gridCol w:w="3073"/>
      </w:tblGrid>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Mar>
              <w:left w:w="108" w:type="dxa"/>
            </w:tcMar>
          </w:tcPr>
          <w:p>
            <w:pPr>
              <w:pStyle w:val="Normal"/>
              <w:spacing w:lineRule="auto" w:line="240" w:before="0" w:after="0"/>
              <w:rPr>
                <w:rFonts w:ascii="Marianne" w:hAnsi="Marianne" w:cs="Arial"/>
              </w:rPr>
            </w:pPr>
            <w:r>
              <w:rPr>
                <w:rFonts w:cs="Arial" w:ascii="Marianne" w:hAnsi="Marianne"/>
              </w:rPr>
            </w:r>
          </w:p>
        </w:tc>
      </w:tr>
    </w:tbl>
    <w:p>
      <w:pPr>
        <w:pStyle w:val="Normal"/>
        <w:spacing w:lineRule="auto" w:line="276" w:before="0" w:after="20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Mme……………………………………………………………………………, maire (ou son remplaçant en application de l’article L. 2122-17 du CGCT)</w:t>
      </w:r>
      <w:r>
        <w:rPr>
          <w:rFonts w:cs="Calibri" w:ascii="Calibri" w:hAnsi="Calibri"/>
          <w:spacing w:val="10"/>
          <w:sz w:val="22"/>
          <w:szCs w:val="26"/>
        </w:rPr>
        <w:t>,</w:t>
      </w:r>
      <w:r>
        <w:rPr>
          <w:rFonts w:ascii="Marianne" w:hAnsi="Marianne"/>
          <w:spacing w:val="10"/>
          <w:sz w:val="22"/>
          <w:szCs w:val="26"/>
        </w:rPr>
        <w:t xml:space="preserve"> a ouvert la séance.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12"/>
          <w:szCs w:val="26"/>
        </w:rPr>
      </w:r>
    </w:p>
    <w:p>
      <w:pPr>
        <w:pStyle w:val="ListParagraph"/>
        <w:numPr>
          <w:ilvl w:val="0"/>
          <w:numId w:val="0"/>
        </w:numPr>
        <w:spacing w:before="120" w:after="120"/>
        <w:ind w:left="0" w:hanging="0"/>
        <w:contextualSpacing/>
        <w:jc w:val="both"/>
        <w:outlineLvl w:val="0"/>
        <w:rPr>
          <w:rFonts w:ascii="Marianne" w:hAnsi="Marianne"/>
          <w:spacing w:val="10"/>
          <w:sz w:val="12"/>
          <w:szCs w:val="26"/>
        </w:rPr>
      </w:pPr>
      <w:r>
        <w:rPr>
          <w:rFonts w:ascii="Marianne" w:hAnsi="Marianne"/>
          <w:spacing w:val="10"/>
          <w:sz w:val="22"/>
          <w:szCs w:val="26"/>
        </w:rPr>
        <w:tab/>
        <w:t xml:space="preserve">Le maire (ou son remplaçant) a procédé à l’appel nominal des membres du conseil, a dénombré ………… conseillers présents ou représentés et rappelé que le conseil municipal délibère valablement sans condition de quorum conformément à l’article L. 2121-17 du CGCT. </w:t>
      </w:r>
    </w:p>
    <w:p>
      <w:pPr>
        <w:pStyle w:val="ListParagraph"/>
        <w:numPr>
          <w:ilvl w:val="0"/>
          <w:numId w:val="0"/>
        </w:numPr>
        <w:spacing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7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7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lineRule="auto" w:line="276" w:before="120" w:after="120"/>
        <w:jc w:val="both"/>
        <w:rPr>
          <w:rFonts w:ascii="Marianne" w:hAnsi="Marianne"/>
          <w:b/>
          <w:b/>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w:t>
      </w:r>
    </w:p>
    <w:p>
      <w:pPr>
        <w:pStyle w:val="Normal"/>
        <w:spacing w:lineRule="auto" w:line="276" w:before="120" w:after="120"/>
        <w:ind w:firstLine="708"/>
        <w:jc w:val="both"/>
        <w:rPr>
          <w:rFonts w:ascii="Marianne" w:hAnsi="Marianne"/>
          <w:spacing w:val="10"/>
          <w:sz w:val="22"/>
        </w:rPr>
      </w:pPr>
      <w:r>
        <w:rPr>
          <w:rFonts w:ascii="Marianne" w:hAnsi="Marianne"/>
          <w:b/>
          <w:spacing w:val="10"/>
          <w:sz w:val="22"/>
        </w:rPr>
        <w:t>Il a rappelé qu’en application des articles L. 288 et R. 133 du code électoral, les délégués et leurs suppléants sont élus séparément, sans débat, au scrutin secret majoritaire à deux tours</w:t>
      </w:r>
      <w:r>
        <w:rPr>
          <w:rFonts w:ascii="Marianne" w:hAnsi="Marianne"/>
          <w:spacing w:val="10"/>
          <w:sz w:val="22"/>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Au second tour, en cas d’égalité de suffrages, le plus âgé des candidats est déclaré élu.</w:t>
      </w:r>
    </w:p>
    <w:p>
      <w:pPr>
        <w:pStyle w:val="Normal"/>
        <w:spacing w:lineRule="auto" w:line="276" w:before="120" w:after="120"/>
        <w:jc w:val="both"/>
        <w:rPr>
          <w:rFonts w:ascii="Marianne" w:hAnsi="Marianne"/>
          <w:spacing w:val="10"/>
          <w:sz w:val="22"/>
          <w:szCs w:val="22"/>
        </w:rPr>
      </w:pPr>
      <w:r>
        <w:rPr>
          <w:rFonts w:ascii="Marianne" w:hAnsi="Marianne"/>
          <w:spacing w:val="10"/>
          <w:sz w:val="22"/>
        </w:rPr>
        <w:tab/>
      </w:r>
      <w:r>
        <w:rPr>
          <w:rFonts w:ascii="Marianne" w:hAnsi="Marianne"/>
          <w:spacing w:val="10"/>
          <w:sz w:val="22"/>
          <w:szCs w:val="22"/>
        </w:rPr>
        <w:t>Le maire (ou son remplaçant) a rappelé que les membres du conseil municipal</w:t>
      </w:r>
      <w:r>
        <w:rPr>
          <w:sz w:val="22"/>
          <w:szCs w:val="22"/>
        </w:rPr>
        <w:t xml:space="preserve"> </w:t>
      </w:r>
      <w:r>
        <w:rPr>
          <w:rFonts w:ascii="Marianne" w:hAnsi="Marianne"/>
          <w:spacing w:val="10"/>
          <w:sz w:val="22"/>
          <w:szCs w:val="22"/>
        </w:rPr>
        <w:t>qui n'ont pas la nationalité française ne peuvent ni être élus membres du collège électoral sénatorial, ni participer à l'élection des délégués et des suppléants (art.</w:t>
      </w:r>
      <w:r>
        <w:rPr>
          <w:rFonts w:cs="Calibri" w:ascii="Calibri" w:hAnsi="Calibri"/>
          <w:spacing w:val="10"/>
          <w:sz w:val="22"/>
          <w:szCs w:val="22"/>
        </w:rPr>
        <w:t> </w:t>
      </w:r>
      <w:r>
        <w:rPr>
          <w:rFonts w:ascii="Marianne" w:hAnsi="Marianne"/>
          <w:spacing w:val="10"/>
          <w:sz w:val="22"/>
          <w:szCs w:val="22"/>
        </w:rPr>
        <w:t>L.O. 286-1 du code électoral).</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w:t>
      </w:r>
      <w:r>
        <w:rPr>
          <w:rFonts w:cs="Calibri" w:ascii="Calibri" w:hAnsi="Calibri"/>
          <w:spacing w:val="10"/>
          <w:sz w:val="22"/>
        </w:rPr>
        <w:t> </w:t>
      </w:r>
      <w:r>
        <w:rPr>
          <w:rFonts w:ascii="Marianne" w:hAnsi="Marianne"/>
          <w:spacing w:val="10"/>
          <w:sz w:val="22"/>
        </w:rPr>
        <w:t>Nouvelle-Calédonie peuvent participer à l’élection des délégués et suppléants mais ne peuvent être élus délégués ou suppléants (art. L. 287, L. 445 et L.</w:t>
      </w:r>
      <w:r>
        <w:rPr>
          <w:rFonts w:cs="Calibri" w:ascii="Calibri" w:hAnsi="Calibri"/>
          <w:spacing w:val="10"/>
          <w:sz w:val="22"/>
        </w:rPr>
        <w:t> </w:t>
      </w:r>
      <w:r>
        <w:rPr>
          <w:rFonts w:ascii="Marianne" w:hAnsi="Marianne"/>
          <w:spacing w:val="10"/>
          <w:sz w:val="22"/>
        </w:rPr>
        <w:t>556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ensuite précisé que les militaires en position d'activité membres du conseil municipal peuvent participer à l’élection des délégués et suppléants mais ne peuvent être élus délégués ou suppléants (art.</w:t>
      </w:r>
      <w:r>
        <w:rPr>
          <w:rFonts w:cs="Calibri" w:ascii="Calibri" w:hAnsi="Calibri"/>
          <w:spacing w:val="10"/>
          <w:sz w:val="22"/>
        </w:rPr>
        <w:t> </w:t>
      </w:r>
      <w:r>
        <w:rPr>
          <w:rFonts w:ascii="Marianne" w:hAnsi="Marianne"/>
          <w:spacing w:val="10"/>
          <w:sz w:val="22"/>
        </w:rPr>
        <w:t>L.</w:t>
      </w:r>
      <w:r>
        <w:rPr>
          <w:rFonts w:cs="Calibri" w:ascii="Calibri" w:hAnsi="Calibri"/>
          <w:spacing w:val="10"/>
          <w:sz w:val="22"/>
        </w:rPr>
        <w:t> </w:t>
      </w:r>
      <w:r>
        <w:rPr>
          <w:rFonts w:ascii="Marianne" w:hAnsi="Marianne"/>
          <w:spacing w:val="10"/>
          <w:sz w:val="22"/>
        </w:rPr>
        <w:t>287-1 du code électoral).</w:t>
      </w:r>
    </w:p>
    <w:p>
      <w:pPr>
        <w:pStyle w:val="Normal"/>
        <w:numPr>
          <w:ilvl w:val="0"/>
          <w:numId w:val="0"/>
        </w:numPr>
        <w:spacing w:lineRule="auto" w:line="276" w:before="120" w:after="120"/>
        <w:ind w:firstLine="708"/>
        <w:contextualSpacing/>
        <w:jc w:val="both"/>
        <w:outlineLvl w:val="0"/>
        <w:rPr>
          <w:rFonts w:ascii="Marianne" w:hAnsi="Marianne"/>
          <w:spacing w:val="10"/>
          <w:sz w:val="22"/>
        </w:rPr>
      </w:pPr>
      <w:r>
        <w:rPr>
          <w:rFonts w:ascii="Marianne" w:hAnsi="Marianne"/>
          <w:spacing w:val="10"/>
          <w:sz w:val="22"/>
        </w:rPr>
        <w:t>Le maire (ou son remplaçant) a rappelé que les délégués et suppléants sont élus parmi les membres du conseil municipal</w:t>
      </w:r>
      <w:r>
        <w:rPr>
          <w:rFonts w:ascii="Marianne" w:hAnsi="Marianne"/>
          <w:spacing w:val="10"/>
          <w:sz w:val="22"/>
          <w:szCs w:val="22"/>
        </w:rPr>
        <w:t xml:space="preserve"> de nationalité française</w:t>
      </w:r>
      <w:r>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 de nationalité française (L. 286 du code électoral).</w:t>
      </w:r>
    </w:p>
    <w:p>
      <w:pPr>
        <w:pStyle w:val="Normal"/>
        <w:spacing w:lineRule="auto" w:line="276" w:before="120" w:after="120"/>
        <w:jc w:val="both"/>
        <w:rPr>
          <w:rFonts w:ascii="Marianne" w:hAnsi="Marianne"/>
          <w:spacing w:val="10"/>
          <w:sz w:val="22"/>
        </w:rPr>
      </w:pPr>
      <w:r>
        <w:rPr>
          <w:rFonts w:ascii="Marianne" w:hAnsi="Marianne"/>
          <w:spacing w:val="10"/>
          <w:sz w:val="22"/>
        </w:rPr>
        <w:tab/>
        <w:t>Le maire (ou son remplaçant) a indiqué que conformément à l’article L. 284 du code électoral, le cas échéant, l’article L. 290-1 ou L. 290-2 du même code, le conseil municipal devait élire</w:t>
      </w:r>
      <w:r>
        <w:rPr>
          <w:rFonts w:cs="Courier New" w:ascii="Courier New" w:hAnsi="Courier New"/>
          <w:spacing w:val="10"/>
          <w:sz w:val="22"/>
        </w:rPr>
        <w:t> </w:t>
      </w:r>
      <w:r>
        <w:rPr>
          <w:rFonts w:ascii="Marianne" w:hAnsi="Marianne"/>
          <w:spacing w:val="10"/>
          <w:sz w:val="22"/>
        </w:rPr>
        <w:t>: ………. délégué(s) et ……… suppléants.</w:t>
      </w:r>
    </w:p>
    <w:p>
      <w:pPr>
        <w:pStyle w:val="Normal"/>
        <w:spacing w:lineRule="auto" w:line="276" w:before="120" w:after="120"/>
        <w:jc w:val="both"/>
        <w:rPr>
          <w:rFonts w:ascii="Marianne" w:hAnsi="Marianne"/>
          <w:spacing w:val="10"/>
          <w:sz w:val="22"/>
        </w:rPr>
      </w:pPr>
      <w:r>
        <w:rPr>
          <w:rFonts w:ascii="Marianne" w:hAnsi="Marianne"/>
          <w:spacing w:val="10"/>
          <w:sz w:val="22"/>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de chaque tour de scrutin </w:t>
      </w:r>
    </w:p>
    <w:p>
      <w:pPr>
        <w:pStyle w:val="Normal"/>
        <w:spacing w:lineRule="auto" w:line="276"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76" w:before="120" w:after="120"/>
        <w:jc w:val="both"/>
        <w:rPr>
          <w:rFonts w:ascii="Marianne" w:hAnsi="Marianne"/>
          <w:spacing w:val="10"/>
          <w:sz w:val="22"/>
          <w:szCs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Pr>
          <w:rFonts w:ascii="Marianne" w:hAnsi="Marianne"/>
          <w:spacing w:val="10"/>
          <w:sz w:val="22"/>
          <w:szCs w:val="22"/>
        </w:rPr>
        <w:t>.</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Lorsque tous les mandats n’ont pas été attribués au premier tour de scrutin, il a été procédé à un second tour de scrutin. </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t>Après l’élection des délégués, il a été procédé à l’élection des suppléants dans les mêmes conditions.</w:t>
      </w:r>
    </w:p>
    <w:p>
      <w:pPr>
        <w:pStyle w:val="Normal"/>
        <w:spacing w:lineRule="auto" w:line="276" w:before="120" w:after="120"/>
        <w:ind w:firstLine="708"/>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right="284"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4"/>
          <w:u w:val="single"/>
        </w:rPr>
      </w:pPr>
      <w:r>
        <w:rPr>
          <w:rFonts w:cs="Arial" w:ascii="Marianne" w:hAnsi="Marianne"/>
          <w:b/>
          <w:spacing w:val="10"/>
          <w:sz w:val="24"/>
          <w:szCs w:val="24"/>
          <w:u w:val="single"/>
        </w:rPr>
        <w:t>Résultats du premier tour de scrutin de l’élection des délégués</w:t>
      </w:r>
    </w:p>
    <w:tbl>
      <w:tblPr>
        <w:tblStyle w:val="Grilledutableau"/>
        <w:tblW w:w="9373" w:type="dxa"/>
        <w:jc w:val="left"/>
        <w:tblInd w:w="363" w:type="dxa"/>
        <w:tblCellMar>
          <w:top w:w="0" w:type="dxa"/>
          <w:left w:w="108" w:type="dxa"/>
          <w:bottom w:w="0" w:type="dxa"/>
          <w:right w:w="108" w:type="dxa"/>
        </w:tblCellMar>
        <w:tblLook w:firstRow="1" w:noVBand="1" w:lastRow="0" w:firstColumn="1" w:lastColumn="0" w:noHBand="0" w:val="04a0"/>
      </w:tblPr>
      <w:tblGrid>
        <w:gridCol w:w="4741"/>
        <w:gridCol w:w="4631"/>
      </w:tblGrid>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631" w:type="dxa"/>
            <w:tcBorders/>
            <w:shd w:fill="auto" w:val="clear"/>
            <w:tcMar>
              <w:left w:w="108" w:type="dxa"/>
            </w:tcMar>
          </w:tcPr>
          <w:p>
            <w:pPr>
              <w:pStyle w:val="ListParagraph"/>
              <w:numPr>
                <w:ilvl w:val="0"/>
                <w:numId w:val="0"/>
              </w:numPr>
              <w:spacing w:lineRule="auto" w:line="360" w:before="120" w:after="0"/>
              <w:ind w:left="0" w:right="284" w:hanging="0"/>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p>
            <w:pPr>
              <w:pStyle w:val="ListParagraph"/>
              <w:numPr>
                <w:ilvl w:val="0"/>
                <w:numId w:val="0"/>
              </w:numPr>
              <w:spacing w:lineRule="auto" w:line="360" w:before="120" w:after="0"/>
              <w:ind w:left="360" w:right="284" w:hanging="0"/>
              <w:jc w:val="center"/>
              <w:outlineLvl w:val="0"/>
              <w:rPr>
                <w:rFonts w:ascii="Marianne" w:hAnsi="Marianne"/>
                <w:b/>
                <w:b/>
                <w:spacing w:val="10"/>
                <w:sz w:val="22"/>
                <w:szCs w:val="22"/>
                <w:u w:val="single"/>
              </w:rPr>
            </w:pPr>
            <w:r>
              <w:rPr>
                <w:rFonts w:ascii="Marianne" w:hAnsi="Marianne"/>
                <w:color w:val="000000"/>
                <w:sz w:val="22"/>
                <w:szCs w:val="22"/>
              </w:rPr>
              <w:t>(abstention)</w:t>
            </w:r>
          </w:p>
        </w:tc>
        <w:tc>
          <w:tcPr>
            <w:tcW w:w="4631" w:type="dxa"/>
            <w:tcBorders/>
            <w:shd w:fill="auto" w:val="clear"/>
            <w:tcMar>
              <w:left w:w="108" w:type="dxa"/>
            </w:tcMar>
          </w:tcPr>
          <w:p>
            <w:pPr>
              <w:pStyle w:val="ListParagraph"/>
              <w:numPr>
                <w:ilvl w:val="0"/>
                <w:numId w:val="0"/>
              </w:numPr>
              <w:spacing w:lineRule="auto" w:line="360" w:before="120" w:after="0"/>
              <w:ind w:left="0" w:right="284" w:hanging="0"/>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 dans l’urne)</w:t>
            </w:r>
          </w:p>
          <w:p>
            <w:pPr>
              <w:pStyle w:val="ListParagraph"/>
              <w:numPr>
                <w:ilvl w:val="0"/>
                <w:numId w:val="0"/>
              </w:numPr>
              <w:spacing w:lineRule="auto" w:line="360" w:before="120" w:after="0"/>
              <w:ind w:left="360" w:right="284" w:hanging="0"/>
              <w:jc w:val="center"/>
              <w:outlineLvl w:val="0"/>
              <w:rPr>
                <w:rFonts w:ascii="Marianne" w:hAnsi="Marianne"/>
                <w:b/>
                <w:b/>
                <w:spacing w:val="10"/>
                <w:sz w:val="22"/>
                <w:szCs w:val="22"/>
                <w:u w:val="single"/>
              </w:rPr>
            </w:pPr>
            <w:r>
              <w:rPr>
                <w:rFonts w:ascii="Marianne" w:hAnsi="Marianne"/>
                <w:color w:val="000000"/>
                <w:sz w:val="22"/>
                <w:szCs w:val="22"/>
              </w:rPr>
              <w:t>(a-b)</w:t>
            </w:r>
          </w:p>
        </w:tc>
        <w:tc>
          <w:tcPr>
            <w:tcW w:w="4631" w:type="dxa"/>
            <w:tcBorders/>
            <w:shd w:fill="auto" w:val="clear"/>
            <w:tcMar>
              <w:left w:w="108" w:type="dxa"/>
            </w:tcMar>
          </w:tcPr>
          <w:p>
            <w:pPr>
              <w:pStyle w:val="ListParagraph"/>
              <w:numPr>
                <w:ilvl w:val="0"/>
                <w:numId w:val="0"/>
              </w:numPr>
              <w:spacing w:lineRule="auto" w:line="360" w:before="120" w:after="0"/>
              <w:ind w:left="0" w:right="284" w:hanging="0"/>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631" w:type="dxa"/>
            <w:tcBorders/>
            <w:shd w:fill="auto" w:val="clear"/>
            <w:tcMar>
              <w:left w:w="108" w:type="dxa"/>
            </w:tcMar>
          </w:tcPr>
          <w:p>
            <w:pPr>
              <w:pStyle w:val="ListParagraph"/>
              <w:numPr>
                <w:ilvl w:val="0"/>
                <w:numId w:val="0"/>
              </w:numPr>
              <w:spacing w:lineRule="auto" w:line="360" w:before="120" w:after="0"/>
              <w:ind w:left="0" w:right="284" w:hanging="0"/>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jc w:val="center"/>
              <w:outlineLvl w:val="0"/>
              <w:rPr>
                <w:rFonts w:ascii="Marianne" w:hAnsi="Marianne"/>
                <w:sz w:val="22"/>
                <w:szCs w:val="22"/>
              </w:rPr>
            </w:pPr>
            <w:r>
              <w:rPr>
                <w:rFonts w:ascii="Marianne" w:hAnsi="Marianne"/>
                <w:sz w:val="22"/>
              </w:rPr>
              <w:t>Nombre de suffrages déclarés blancs par le bureau</w:t>
            </w:r>
          </w:p>
        </w:tc>
        <w:tc>
          <w:tcPr>
            <w:tcW w:w="4631" w:type="dxa"/>
            <w:tcBorders/>
            <w:shd w:fill="auto" w:val="clear"/>
            <w:tcMar>
              <w:left w:w="108" w:type="dxa"/>
            </w:tcMar>
          </w:tcPr>
          <w:p>
            <w:pPr>
              <w:pStyle w:val="ListParagraph"/>
              <w:numPr>
                <w:ilvl w:val="0"/>
                <w:numId w:val="0"/>
              </w:numPr>
              <w:spacing w:lineRule="auto" w:line="360" w:before="120" w:after="0"/>
              <w:ind w:left="0" w:right="284" w:hanging="0"/>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b/>
                <w:b/>
                <w:spacing w:val="10"/>
                <w:sz w:val="28"/>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0"/>
              <w:ind w:left="360" w:right="284" w:hanging="0"/>
              <w:jc w:val="center"/>
              <w:outlineLvl w:val="0"/>
              <w:rPr>
                <w:rFonts w:ascii="Marianne" w:hAnsi="Marianne"/>
                <w:b/>
                <w:b/>
                <w:spacing w:val="10"/>
                <w:sz w:val="22"/>
                <w:szCs w:val="22"/>
                <w:u w:val="single"/>
              </w:rPr>
            </w:pPr>
            <w:r>
              <w:rPr>
                <w:rFonts w:ascii="Marianne" w:hAnsi="Marianne"/>
                <w:sz w:val="22"/>
              </w:rPr>
              <w:t>[c – (d + e)]</w:t>
            </w:r>
          </w:p>
        </w:tc>
        <w:tc>
          <w:tcPr>
            <w:tcW w:w="4631" w:type="dxa"/>
            <w:tcBorders/>
            <w:shd w:fill="auto" w:val="clear"/>
            <w:tcMar>
              <w:left w:w="108" w:type="dxa"/>
            </w:tcMar>
          </w:tcPr>
          <w:p>
            <w:pPr>
              <w:pStyle w:val="ListParagraph"/>
              <w:numPr>
                <w:ilvl w:val="0"/>
                <w:numId w:val="0"/>
              </w:numPr>
              <w:spacing w:lineRule="auto" w:line="360" w:before="120" w:after="0"/>
              <w:ind w:left="0" w:right="284" w:hanging="0"/>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741" w:type="dxa"/>
            <w:tcBorders/>
            <w:shd w:fill="auto" w:val="clear"/>
            <w:tcMar>
              <w:left w:w="108" w:type="dxa"/>
            </w:tcMar>
            <w:vAlign w:val="center"/>
          </w:tcPr>
          <w:p>
            <w:pPr>
              <w:pStyle w:val="ListParagraph"/>
              <w:numPr>
                <w:ilvl w:val="0"/>
                <w:numId w:val="2"/>
              </w:numPr>
              <w:spacing w:lineRule="auto" w:line="360" w:before="120" w:after="0"/>
              <w:ind w:left="360" w:right="284" w:hanging="360"/>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7"/>
            </w:r>
          </w:p>
        </w:tc>
        <w:tc>
          <w:tcPr>
            <w:tcW w:w="4631" w:type="dxa"/>
            <w:tcBorders/>
            <w:shd w:fill="auto" w:val="clear"/>
            <w:tcMar>
              <w:left w:w="108" w:type="dxa"/>
            </w:tcMar>
          </w:tcPr>
          <w:p>
            <w:pPr>
              <w:pStyle w:val="ListParagraph"/>
              <w:numPr>
                <w:ilvl w:val="0"/>
                <w:numId w:val="0"/>
              </w:numPr>
              <w:spacing w:lineRule="auto" w:line="360" w:before="120" w:after="0"/>
              <w:ind w:left="0" w:right="284" w:hanging="0"/>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left" w:pos="9639" w:leader="dot"/>
          <w:tab w:val="left" w:pos="15168" w:leader="dot"/>
        </w:tabs>
        <w:spacing w:lineRule="auto" w:line="276" w:before="120" w:after="120"/>
        <w:ind w:right="284" w:hanging="0"/>
        <w:jc w:val="both"/>
        <w:rPr>
          <w:rFonts w:ascii="Marianne" w:hAnsi="Marianne"/>
          <w:spacing w:val="10"/>
          <w:sz w:val="22"/>
        </w:rPr>
      </w:pPr>
      <w:r>
        <w:rPr>
          <w:rFonts w:ascii="Marianne" w:hAnsi="Marianne"/>
          <w:spacing w:val="10"/>
          <w:sz w:val="22"/>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1408" w:hRule="atLeast"/>
        </w:trPr>
        <w:tc>
          <w:tcPr>
            <w:tcW w:w="6282" w:type="dxa"/>
            <w:tcBorders/>
            <w:shd w:fill="auto" w:val="clear"/>
            <w:tcMar>
              <w:left w:w="108" w:type="dxa"/>
            </w:tcMa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 xml:space="preserve">décroissant </w:t>
            </w:r>
            <w:r>
              <w:rPr>
                <w:rFonts w:cs="Arial" w:ascii="Marianne" w:hAnsi="Marianne"/>
                <w:szCs w:val="24"/>
              </w:rPr>
              <w:t>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spacing w:val="10"/>
                <w:szCs w:val="24"/>
              </w:rPr>
            </w:pPr>
            <w:r>
              <w:rPr>
                <w:rFonts w:cs="Arial" w:ascii="Marianne" w:hAnsi="Marianne"/>
                <w:szCs w:val="24"/>
              </w:rPr>
              <w:t>En chiffres et en toutes lettres</w:t>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Normal"/>
        <w:tabs>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spacing w:val="10"/>
          <w:sz w:val="24"/>
          <w:szCs w:val="24"/>
        </w:rPr>
      </w:pPr>
      <w:r>
        <w:rPr>
          <w:rFonts w:ascii="Marianne" w:hAnsi="Marianne"/>
          <w:b/>
          <w:spacing w:val="10"/>
          <w:sz w:val="24"/>
          <w:szCs w:val="24"/>
          <w:u w:val="single"/>
        </w:rPr>
        <w:t>Résultats du second tour de scrutin de l’élection des délégués</w:t>
      </w:r>
      <w:r>
        <w:rPr>
          <w:rStyle w:val="Ancredenotedebasdepage"/>
          <w:rFonts w:ascii="Marianne" w:hAnsi="Marianne"/>
          <w:b/>
          <w:spacing w:val="10"/>
          <w:sz w:val="24"/>
          <w:szCs w:val="24"/>
          <w:u w:val="single"/>
        </w:rPr>
        <w:footnoteReference w:id="8"/>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4901"/>
        <w:gridCol w:w="4834"/>
      </w:tblGrid>
      <w:tr>
        <w:trPr/>
        <w:tc>
          <w:tcPr>
            <w:tcW w:w="4901"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834"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01"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sz w:val="22"/>
                <w:szCs w:val="22"/>
              </w:rPr>
              <w:t>(abstention)</w:t>
            </w:r>
          </w:p>
        </w:tc>
        <w:tc>
          <w:tcPr>
            <w:tcW w:w="4834"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01"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 dans l’urne)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sz w:val="22"/>
                <w:szCs w:val="22"/>
              </w:rPr>
              <w:t>(a-b)</w:t>
            </w:r>
          </w:p>
        </w:tc>
        <w:tc>
          <w:tcPr>
            <w:tcW w:w="4834"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01"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834"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01"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834"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901" w:type="dxa"/>
            <w:tcBorders/>
            <w:shd w:fill="auto" w:val="clear"/>
            <w:tcMar>
              <w:left w:w="108" w:type="dxa"/>
            </w:tcMar>
            <w:vAlign w:val="center"/>
          </w:tcPr>
          <w:p>
            <w:pPr>
              <w:pStyle w:val="ListParagraph"/>
              <w:numPr>
                <w:ilvl w:val="0"/>
                <w:numId w:val="3"/>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[c – (d + e)]</w:t>
            </w:r>
          </w:p>
        </w:tc>
        <w:tc>
          <w:tcPr>
            <w:tcW w:w="4834"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340" w:hRule="atLeast"/>
        </w:trPr>
        <w:tc>
          <w:tcPr>
            <w:tcW w:w="6282" w:type="dxa"/>
            <w:tcBorders/>
            <w:shd w:fill="auto" w:val="clear"/>
            <w:tcMar>
              <w:left w:w="108"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spacing w:val="10"/>
                <w:szCs w:val="24"/>
              </w:rPr>
            </w:pPr>
            <w:r>
              <w:rPr>
                <w:rFonts w:cs="Arial" w:ascii="Marianne" w:hAnsi="Marianne"/>
                <w:szCs w:val="24"/>
              </w:rPr>
              <w:t>En chiffres et en toutes lettres</w:t>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363"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4"/>
          <w:szCs w:val="24"/>
          <w:u w:val="single"/>
        </w:rPr>
      </w:pPr>
      <w:r>
        <w:rPr>
          <w:rFonts w:ascii="Marianne" w:hAnsi="Marianne"/>
          <w:b/>
          <w:spacing w:val="10"/>
          <w:sz w:val="24"/>
          <w:szCs w:val="24"/>
          <w:u w:val="single"/>
        </w:rPr>
        <w:t>Proclamation de l’élection des délégués</w:t>
      </w:r>
      <w:r>
        <w:rPr>
          <w:rStyle w:val="Ancredenotedebasdepage"/>
          <w:rFonts w:ascii="Marianne" w:hAnsi="Marianne"/>
          <w:b/>
          <w:spacing w:val="10"/>
          <w:sz w:val="24"/>
          <w:szCs w:val="24"/>
          <w:u w:val="single"/>
        </w:rPr>
        <w:footnoteReference w:id="9"/>
      </w:r>
    </w:p>
    <w:p>
      <w:pPr>
        <w:pStyle w:val="Normal"/>
        <w:numPr>
          <w:ilvl w:val="0"/>
          <w:numId w:val="0"/>
        </w:numPr>
        <w:spacing w:lineRule="auto" w:line="360" w:before="120" w:after="120"/>
        <w:jc w:val="both"/>
        <w:outlineLvl w:val="0"/>
        <w:rPr>
          <w:rFonts w:ascii="Marianne" w:hAnsi="Marianne" w:cs="Arial"/>
          <w:b/>
          <w:b/>
          <w:spacing w:val="10"/>
          <w:u w:val="single"/>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before="120" w:after="12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spacing w:before="120" w:after="120"/>
        <w:ind w:firstLine="708"/>
        <w:jc w:val="both"/>
        <w:rPr>
          <w:rFonts w:ascii="Marianne" w:hAnsi="Marianne" w:cs="Arial"/>
          <w:spacing w:val="10"/>
          <w:sz w:val="22"/>
        </w:rPr>
      </w:pPr>
      <w:r>
        <w:rPr>
          <w:rFonts w:cs="Arial" w:ascii="Marianne" w:hAnsi="Marianne"/>
          <w:spacing w:val="10"/>
          <w:sz w:val="22"/>
        </w:rPr>
        <w:t>Le maire (ou son remplaçant) a rappelé que les délégués présents ne peuvent plus refuser d’exercer leurs fonctions après l’ouverture du scrutin pour la désignation des suppléants</w:t>
      </w:r>
      <w:r>
        <w:rPr>
          <w:rStyle w:val="Ancredenotedebasdepage"/>
          <w:rFonts w:cs="Arial" w:ascii="Marianne" w:hAnsi="Marianne"/>
          <w:spacing w:val="10"/>
          <w:sz w:val="22"/>
        </w:rPr>
        <w:footnoteReference w:id="10"/>
      </w:r>
      <w:r>
        <w:rPr>
          <w:rFonts w:cs="Arial" w:ascii="Marianne" w:hAnsi="Marianne"/>
          <w:spacing w:val="10"/>
          <w:sz w:val="22"/>
        </w:rPr>
        <w:t>.</w:t>
      </w:r>
    </w:p>
    <w:p>
      <w:pPr>
        <w:pStyle w:val="Normal"/>
        <w:spacing w:before="120" w:after="120"/>
        <w:ind w:firstLine="708"/>
        <w:jc w:val="both"/>
        <w:rPr>
          <w:rFonts w:ascii="Marianne" w:hAnsi="Marianne" w:cs="Arial"/>
          <w:spacing w:val="10"/>
          <w:sz w:val="22"/>
        </w:rPr>
      </w:pPr>
      <w:r>
        <w:rPr>
          <w:rFonts w:cs="Arial" w:ascii="Marianne" w:hAnsi="Marianne"/>
          <w:spacing w:val="10"/>
          <w:sz w:val="22"/>
        </w:rPr>
      </w:r>
    </w:p>
    <w:p>
      <w:pPr>
        <w:pStyle w:val="ListParagraph"/>
        <w:numPr>
          <w:ilvl w:val="1"/>
          <w:numId w:val="6"/>
        </w:numPr>
        <w:spacing w:lineRule="auto" w:line="360" w:before="120" w:after="120"/>
        <w:contextualSpacing/>
        <w:jc w:val="both"/>
        <w:outlineLvl w:val="0"/>
        <w:rPr>
          <w:rFonts w:ascii="Marianne" w:hAnsi="Marianne" w:cs="Arial"/>
          <w:b/>
          <w:b/>
          <w:spacing w:val="10"/>
          <w:sz w:val="24"/>
          <w:szCs w:val="24"/>
          <w:u w:val="single"/>
        </w:rPr>
      </w:pPr>
      <w:r>
        <w:rPr>
          <w:rFonts w:ascii="Marianne" w:hAnsi="Marianne"/>
          <w:b/>
          <w:spacing w:val="10"/>
          <w:sz w:val="24"/>
          <w:szCs w:val="24"/>
          <w:u w:val="single"/>
        </w:rPr>
        <w:t>Refus des délégués</w:t>
      </w:r>
      <w:r>
        <w:rPr>
          <w:rStyle w:val="Ancredenotedebasdepage"/>
          <w:rFonts w:ascii="Marianne" w:hAnsi="Marianne"/>
          <w:b/>
          <w:spacing w:val="10"/>
          <w:sz w:val="24"/>
          <w:szCs w:val="24"/>
          <w:u w:val="single"/>
        </w:rPr>
        <w:footnoteReference w:id="11"/>
      </w:r>
    </w:p>
    <w:p>
      <w:pPr>
        <w:pStyle w:val="Normal"/>
        <w:spacing w:before="120" w:after="120"/>
        <w:jc w:val="both"/>
        <w:rPr>
          <w:rFonts w:ascii="Marianne" w:hAnsi="Marianne"/>
          <w:spacing w:val="10"/>
          <w:sz w:val="22"/>
        </w:rPr>
      </w:pPr>
      <w:r>
        <w:rPr>
          <w:rFonts w:ascii="Marianne" w:hAnsi="Marianne"/>
          <w:spacing w:val="10"/>
          <w:sz w:val="22"/>
        </w:rPr>
        <w:tab/>
        <w:t>Le maire (ou son remplaçant) a constaté le refus de ……………………………… délégués après la proclamation de leur élection. 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0"/>
          <w:numId w:val="7"/>
        </w:numPr>
        <w:spacing w:lineRule="auto" w:line="360" w:before="120" w:after="120"/>
        <w:ind w:left="567"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suppléants</w:t>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4"/>
          <w:szCs w:val="24"/>
          <w:u w:val="single"/>
        </w:rPr>
      </w:pPr>
      <w:r>
        <w:rPr>
          <w:rFonts w:cs="Arial" w:ascii="Marianne" w:hAnsi="Marianne"/>
          <w:b/>
          <w:spacing w:val="10"/>
          <w:sz w:val="24"/>
          <w:szCs w:val="24"/>
          <w:u w:val="single"/>
        </w:rPr>
        <w:t>Résultats du premier tour de scrutin de l’élection des suppléants</w:t>
      </w:r>
    </w:p>
    <w:tbl>
      <w:tblPr>
        <w:tblStyle w:val="Grilledutableau"/>
        <w:tblW w:w="9599" w:type="dxa"/>
        <w:jc w:val="center"/>
        <w:tblInd w:w="0" w:type="dxa"/>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sz w:val="22"/>
                <w:szCs w:val="22"/>
              </w:rPr>
              <w:t>(abstention)</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 dans l’urne)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sz w:val="22"/>
                <w:szCs w:val="22"/>
              </w:rPr>
              <w:t>(a-b)</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[c – (d + 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4"/>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Majorité absolue</w:t>
            </w:r>
            <w:r>
              <w:rPr>
                <w:rStyle w:val="Ancredenotedebasdepage"/>
                <w:rFonts w:ascii="Marianne" w:hAnsi="Marianne"/>
                <w:sz w:val="22"/>
                <w:szCs w:val="22"/>
              </w:rPr>
              <w:footnoteReference w:id="12"/>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numPr>
          <w:ilvl w:val="0"/>
          <w:numId w:val="0"/>
        </w:numPr>
        <w:spacing w:lineRule="auto" w:line="360" w:before="120" w:after="0"/>
        <w:ind w:right="284" w:hanging="0"/>
        <w:jc w:val="both"/>
        <w:outlineLvl w:val="0"/>
        <w:rPr>
          <w:rFonts w:ascii="Marianne" w:hAnsi="Marianne" w:cs="Arial"/>
          <w:b/>
          <w:b/>
          <w:spacing w:val="10"/>
          <w:sz w:val="26"/>
          <w:szCs w:val="26"/>
          <w:u w:val="single"/>
        </w:rPr>
      </w:pPr>
      <w:r>
        <w:rPr>
          <w:rFonts w:cs="Arial" w:ascii="Marianne" w:hAnsi="Marianne"/>
          <w:b/>
          <w:spacing w:val="10"/>
          <w:sz w:val="26"/>
          <w:szCs w:val="26"/>
          <w:u w:val="single"/>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1513" w:hRule="atLeast"/>
        </w:trPr>
        <w:tc>
          <w:tcPr>
            <w:tcW w:w="6282" w:type="dxa"/>
            <w:tcBorders/>
            <w:shd w:fill="auto" w:val="clear"/>
            <w:tcMar>
              <w:left w:w="108"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spacing w:val="10"/>
                <w:szCs w:val="24"/>
              </w:rPr>
            </w:pPr>
            <w:r>
              <w:rPr>
                <w:rFonts w:cs="Arial" w:ascii="Marianne" w:hAnsi="Marianne"/>
                <w:szCs w:val="24"/>
              </w:rPr>
              <w:t>En chiffres et en toutes lettres</w:t>
            </w:r>
          </w:p>
        </w:tc>
      </w:tr>
      <w:tr>
        <w:trPr>
          <w:trHeight w:val="20"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0"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850" w:hanging="0"/>
        <w:contextualSpacing/>
        <w:jc w:val="both"/>
        <w:outlineLvl w:val="0"/>
        <w:rPr>
          <w:rFonts w:ascii="Marianne" w:hAnsi="Marianne" w:cs="Arial"/>
          <w:spacing w:val="10"/>
          <w:sz w:val="24"/>
          <w:szCs w:val="24"/>
        </w:rPr>
      </w:pPr>
      <w:r>
        <w:rPr>
          <w:rFonts w:cs="Arial" w:ascii="Marianne" w:hAnsi="Marianne"/>
          <w:spacing w:val="10"/>
          <w:sz w:val="24"/>
          <w:szCs w:val="24"/>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 w:val="24"/>
          <w:szCs w:val="24"/>
        </w:rPr>
      </w:pPr>
      <w:r>
        <w:rPr>
          <w:rFonts w:cs="Arial" w:ascii="Marianne" w:hAnsi="Marianne"/>
          <w:b/>
          <w:spacing w:val="10"/>
          <w:sz w:val="24"/>
          <w:szCs w:val="24"/>
          <w:u w:val="single"/>
        </w:rPr>
        <w:t>Résultats du second tour de scrutin de l’élection des suppléants</w:t>
      </w:r>
      <w:r>
        <w:rPr>
          <w:rStyle w:val="Ancredenotedebasdepage"/>
          <w:rFonts w:cs="Arial" w:ascii="Marianne" w:hAnsi="Marianne"/>
          <w:b/>
          <w:spacing w:val="10"/>
          <w:sz w:val="24"/>
          <w:szCs w:val="24"/>
          <w:u w:val="single"/>
        </w:rPr>
        <w:footnoteReference w:id="13"/>
      </w:r>
    </w:p>
    <w:tbl>
      <w:tblPr>
        <w:tblStyle w:val="Grilledutableau"/>
        <w:tblW w:w="9599" w:type="dxa"/>
        <w:jc w:val="center"/>
        <w:tblInd w:w="0" w:type="dxa"/>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color w:val="000000"/>
                <w:sz w:val="22"/>
                <w:szCs w:val="22"/>
              </w:rPr>
            </w:pPr>
            <w:r>
              <w:rPr>
                <w:rFonts w:ascii="Marianne" w:hAnsi="Marianne"/>
                <w:color w:val="000000"/>
                <w:sz w:val="22"/>
                <w:szCs w:val="22"/>
              </w:rPr>
              <w:t>Nombre de conseillers présents et représentés</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conseillers présents à l’appel n’ayant pas pris part au vote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sz w:val="22"/>
                <w:szCs w:val="22"/>
              </w:rPr>
              <w:t>(abstention)</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color w:val="000000"/>
                <w:sz w:val="22"/>
                <w:szCs w:val="22"/>
              </w:rPr>
              <w:t>Nombre de votants (enveloppes ou bulletins déposés dans l’urne)</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color w:val="000000"/>
                <w:sz w:val="22"/>
                <w:szCs w:val="22"/>
              </w:rPr>
              <w:t>(a-b)</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Nombre de suffrages déclarés nuls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sz w:val="22"/>
                <w:szCs w:val="22"/>
              </w:rPr>
            </w:pPr>
            <w:r>
              <w:rPr>
                <w:rFonts w:ascii="Marianne" w:hAnsi="Marianne"/>
                <w:sz w:val="22"/>
                <w:szCs w:val="22"/>
              </w:rPr>
              <w:t>Nombre de suffrages déclarés blancs par le bureau</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6" w:type="dxa"/>
            <w:tcBorders/>
            <w:shd w:fill="auto" w:val="clear"/>
            <w:tcMar>
              <w:left w:w="108" w:type="dxa"/>
            </w:tcMar>
            <w:vAlign w:val="center"/>
          </w:tcPr>
          <w:p>
            <w:pPr>
              <w:pStyle w:val="ListParagraph"/>
              <w:numPr>
                <w:ilvl w:val="0"/>
                <w:numId w:val="5"/>
              </w:numPr>
              <w:spacing w:lineRule="auto" w:line="360" w:before="120" w:after="0"/>
              <w:ind w:left="360" w:right="284" w:hanging="360"/>
              <w:contextualSpacing/>
              <w:jc w:val="center"/>
              <w:outlineLvl w:val="0"/>
              <w:rPr>
                <w:rFonts w:ascii="Marianne" w:hAnsi="Marianne"/>
                <w:b/>
                <w:b/>
                <w:spacing w:val="10"/>
                <w:sz w:val="22"/>
                <w:szCs w:val="22"/>
                <w:u w:val="single"/>
              </w:rPr>
            </w:pPr>
            <w:r>
              <w:rPr>
                <w:rFonts w:ascii="Marianne" w:hAnsi="Marianne"/>
                <w:sz w:val="22"/>
                <w:szCs w:val="22"/>
              </w:rPr>
              <w:t xml:space="preserve">Nombre de suffrages exprimés </w:t>
            </w:r>
          </w:p>
          <w:p>
            <w:pPr>
              <w:pStyle w:val="ListParagraph"/>
              <w:numPr>
                <w:ilvl w:val="0"/>
                <w:numId w:val="0"/>
              </w:numPr>
              <w:spacing w:lineRule="auto" w:line="360" w:before="120" w:after="0"/>
              <w:ind w:left="360" w:right="284" w:hanging="0"/>
              <w:contextualSpacing/>
              <w:jc w:val="center"/>
              <w:outlineLvl w:val="0"/>
              <w:rPr>
                <w:rFonts w:ascii="Marianne" w:hAnsi="Marianne"/>
                <w:b/>
                <w:b/>
                <w:spacing w:val="10"/>
                <w:sz w:val="22"/>
                <w:szCs w:val="22"/>
                <w:u w:val="single"/>
              </w:rPr>
            </w:pPr>
            <w:r>
              <w:rPr>
                <w:rFonts w:ascii="Marianne" w:hAnsi="Marianne"/>
                <w:sz w:val="22"/>
                <w:szCs w:val="22"/>
              </w:rPr>
              <w:t>[c – (d + e)]</w:t>
            </w:r>
          </w:p>
        </w:tc>
        <w:tc>
          <w:tcPr>
            <w:tcW w:w="4772" w:type="dxa"/>
            <w:tcBorders/>
            <w:shd w:fill="auto" w:val="clear"/>
            <w:tcMar>
              <w:left w:w="108" w:type="dxa"/>
            </w:tcMar>
          </w:tcPr>
          <w:p>
            <w:pPr>
              <w:pStyle w:val="ListParagraph"/>
              <w:numPr>
                <w:ilvl w:val="0"/>
                <w:numId w:val="0"/>
              </w:numPr>
              <w:spacing w:lineRule="auto" w:line="360" w:before="120" w:after="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ListParagraph"/>
        <w:numPr>
          <w:ilvl w:val="0"/>
          <w:numId w:val="0"/>
        </w:numPr>
        <w:spacing w:lineRule="auto" w:line="360" w:before="120" w:after="120"/>
        <w:ind w:left="36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340" w:hRule="atLeast"/>
        </w:trPr>
        <w:tc>
          <w:tcPr>
            <w:tcW w:w="6282" w:type="dxa"/>
            <w:tcBorders/>
            <w:shd w:fill="auto" w:val="clear"/>
            <w:tcMar>
              <w:left w:w="108" w:type="dxa"/>
            </w:tcMar>
            <w:vAlign w:val="center"/>
          </w:tcPr>
          <w:p>
            <w:pPr>
              <w:pStyle w:val="Titre3"/>
              <w:numPr>
                <w:ilvl w:val="0"/>
                <w:numId w:val="0"/>
              </w:numPr>
              <w:spacing w:before="60" w:after="0"/>
              <w:outlineLvl w:val="2"/>
              <w:rPr>
                <w:rFonts w:ascii="Marianne" w:hAnsi="Marianne"/>
                <w:sz w:val="24"/>
                <w:szCs w:val="24"/>
              </w:rPr>
            </w:pPr>
            <w:r>
              <w:rPr>
                <w:rFonts w:ascii="Marianne" w:hAnsi="Marianne"/>
                <w:sz w:val="24"/>
                <w:szCs w:val="24"/>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cs="Arial"/>
                <w:b/>
                <w:b/>
                <w:sz w:val="24"/>
                <w:szCs w:val="24"/>
              </w:rPr>
            </w:pPr>
            <w:r>
              <w:rPr>
                <w:rFonts w:cs="Arial" w:ascii="Marianne" w:hAnsi="Marianne"/>
                <w:b/>
                <w:sz w:val="24"/>
                <w:szCs w:val="24"/>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spacing w:val="10"/>
                <w:szCs w:val="24"/>
              </w:rPr>
            </w:pPr>
            <w:r>
              <w:rPr>
                <w:rFonts w:cs="Arial" w:ascii="Marianne" w:hAnsi="Marianne"/>
                <w:szCs w:val="24"/>
              </w:rPr>
              <w:t>En chiffres et en toutes lettres</w:t>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spacing w:val="10"/>
                <w:sz w:val="22"/>
              </w:rPr>
            </w:pPr>
            <w:r>
              <w:rPr>
                <w:rFonts w:ascii="Marianne" w:hAnsi="Marianne"/>
                <w:spacing w:val="10"/>
                <w:sz w:val="22"/>
              </w:rPr>
            </w:r>
          </w:p>
        </w:tc>
      </w:tr>
    </w:tbl>
    <w:p>
      <w:pPr>
        <w:pStyle w:val="ListParagraph"/>
        <w:numPr>
          <w:ilvl w:val="0"/>
          <w:numId w:val="0"/>
        </w:numPr>
        <w:spacing w:lineRule="auto" w:line="360" w:before="120" w:after="120"/>
        <w:ind w:left="850" w:hanging="0"/>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r>
    </w:p>
    <w:p>
      <w:pPr>
        <w:pStyle w:val="ListParagraph"/>
        <w:numPr>
          <w:ilvl w:val="1"/>
          <w:numId w:val="7"/>
        </w:numPr>
        <w:spacing w:lineRule="auto" w:line="360" w:before="120" w:after="120"/>
        <w:ind w:left="850" w:hanging="432"/>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t>Proclamation de l’élection des suppléants</w:t>
      </w:r>
    </w:p>
    <w:p>
      <w:pPr>
        <w:pStyle w:val="Normal"/>
        <w:spacing w:before="120" w:after="120"/>
        <w:jc w:val="both"/>
        <w:rPr>
          <w:rFonts w:ascii="Marianne" w:hAnsi="Marianne"/>
          <w:spacing w:val="10"/>
          <w:sz w:val="22"/>
        </w:rPr>
      </w:pPr>
      <w:r>
        <w:rPr>
          <w:rFonts w:ascii="Marianne" w:hAnsi="Marianne"/>
          <w:spacing w:val="10"/>
          <w:sz w:val="22"/>
        </w:rPr>
        <w:tab/>
        <w:t xml:space="preserve">En application de l’article L. 288 du code électoral, l’ordre des suppléants a été déterminé successivement par </w:t>
      </w:r>
      <w:r>
        <w:rPr>
          <w:rFonts w:ascii="Marianne" w:hAnsi="Marianne"/>
          <w:b/>
          <w:spacing w:val="10"/>
          <w:sz w:val="22"/>
        </w:rPr>
        <w:t>l’ancienneté de l’élection</w:t>
      </w:r>
      <w:r>
        <w:rPr>
          <w:rFonts w:ascii="Marianne" w:hAnsi="Marianne"/>
          <w:spacing w:val="10"/>
          <w:sz w:val="22"/>
        </w:rPr>
        <w:t xml:space="preserve"> (élection au premier ou au second tour) puis, entre les suppléants élus à l’issue d’un même tour de scrutin, par le </w:t>
      </w:r>
      <w:r>
        <w:rPr>
          <w:rFonts w:ascii="Marianne" w:hAnsi="Marianne"/>
          <w:b/>
          <w:spacing w:val="10"/>
          <w:sz w:val="22"/>
        </w:rPr>
        <w:t>nombre de suffrages obtenus</w:t>
      </w:r>
      <w:r>
        <w:rPr>
          <w:rFonts w:ascii="Marianne" w:hAnsi="Marianne"/>
          <w:spacing w:val="10"/>
          <w:sz w:val="22"/>
        </w:rPr>
        <w:t xml:space="preserve"> puis, en cas d’égalité de suffrages, par </w:t>
      </w:r>
      <w:r>
        <w:rPr>
          <w:rFonts w:ascii="Marianne" w:hAnsi="Marianne"/>
          <w:b/>
          <w:spacing w:val="10"/>
          <w:sz w:val="22"/>
        </w:rPr>
        <w:t>l’âge des candidats</w:t>
      </w:r>
      <w:r>
        <w:rPr>
          <w:rFonts w:ascii="Marianne" w:hAnsi="Marianne"/>
          <w:spacing w:val="10"/>
          <w:sz w:val="22"/>
        </w:rPr>
        <w:t>, le plus âgé étant élu</w:t>
      </w:r>
      <w:r>
        <w:rPr>
          <w:rStyle w:val="Ancredenotedebasdepage"/>
          <w:rFonts w:ascii="Marianne" w:hAnsi="Marianne"/>
          <w:spacing w:val="10"/>
          <w:sz w:val="22"/>
        </w:rPr>
        <w:footnoteReference w:id="14"/>
      </w:r>
      <w:r>
        <w:rPr>
          <w:rFonts w:ascii="Marianne" w:hAnsi="Marianne"/>
          <w:spacing w:val="10"/>
          <w:sz w:val="22"/>
        </w:rPr>
        <w: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lineRule="auto" w:line="360"/>
        <w:jc w:val="both"/>
        <w:rPr>
          <w:rFonts w:ascii="Marianne" w:hAnsi="Marianne" w:cs="Arial"/>
          <w:spacing w:val="10"/>
        </w:rPr>
      </w:pPr>
      <w:r>
        <w:rPr>
          <w:rFonts w:cs="Arial" w:ascii="Marianne" w:hAnsi="Marianne"/>
          <w:spacing w:val="10"/>
        </w:rPr>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M. / Mme ………………………………………………….., né(e) le ……………………. à …………………………………………</w:t>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t>A été proclamé(e) élu(e) au …………. tour et a déclaré……………………. le mandat.</w:t>
      </w:r>
    </w:p>
    <w:p>
      <w:pPr>
        <w:pStyle w:val="Normal"/>
        <w:tabs>
          <w:tab w:val="left" w:pos="3969" w:leader="dot"/>
          <w:tab w:val="left" w:pos="6804" w:leader="dot"/>
          <w:tab w:val="left" w:pos="10773" w:leader="dot"/>
        </w:tabs>
        <w:spacing w:lineRule="auto" w:line="360" w:before="120" w:after="120"/>
        <w:jc w:val="both"/>
        <w:rPr>
          <w:rFonts w:ascii="Marianne" w:hAnsi="Marianne" w:cs="Arial"/>
          <w:spacing w:val="10"/>
        </w:rPr>
      </w:pPr>
      <w:r>
        <w:rPr>
          <w:rFonts w:cs="Arial" w:ascii="Marianne" w:hAnsi="Marianne"/>
          <w:spacing w:val="10"/>
        </w:rPr>
      </w:r>
    </w:p>
    <w:p>
      <w:pPr>
        <w:pStyle w:val="ListParagraph"/>
        <w:numPr>
          <w:ilvl w:val="1"/>
          <w:numId w:val="7"/>
        </w:numPr>
        <w:spacing w:lineRule="auto" w:line="360" w:before="120" w:after="120"/>
        <w:ind w:left="850" w:hanging="432"/>
        <w:contextualSpacing/>
        <w:jc w:val="both"/>
        <w:outlineLvl w:val="0"/>
        <w:rPr>
          <w:rFonts w:ascii="Marianne" w:hAnsi="Marianne" w:cs="Arial"/>
          <w:spacing w:val="10"/>
          <w:szCs w:val="26"/>
        </w:rPr>
      </w:pPr>
      <w:r>
        <w:rPr>
          <w:rFonts w:cs="Arial" w:ascii="Marianne" w:hAnsi="Marianne"/>
          <w:b/>
          <w:spacing w:val="10"/>
          <w:sz w:val="24"/>
          <w:szCs w:val="26"/>
          <w:u w:val="single"/>
        </w:rPr>
        <w:t>Refus des suppléants</w:t>
      </w:r>
      <w:r>
        <w:rPr>
          <w:rStyle w:val="Ancredenotedebasdepage"/>
          <w:rFonts w:cs="Arial" w:ascii="Marianne" w:hAnsi="Marianne"/>
          <w:b/>
          <w:spacing w:val="10"/>
          <w:sz w:val="24"/>
          <w:szCs w:val="26"/>
          <w:u w:val="single"/>
        </w:rPr>
        <w:footnoteReference w:id="15"/>
      </w:r>
    </w:p>
    <w:p>
      <w:pPr>
        <w:pStyle w:val="Normal"/>
        <w:spacing w:before="120" w:after="120"/>
        <w:ind w:right="284" w:hanging="0"/>
        <w:jc w:val="both"/>
        <w:rPr>
          <w:rFonts w:ascii="Marianne" w:hAnsi="Marianne"/>
          <w:spacing w:val="10"/>
          <w:sz w:val="22"/>
        </w:rPr>
      </w:pPr>
      <w:r>
        <w:rPr>
          <w:rFonts w:ascii="Marianne" w:hAnsi="Marianne"/>
          <w:spacing w:val="10"/>
          <w:sz w:val="22"/>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5.1, 5.2 et 5.3).</w:t>
      </w:r>
    </w:p>
    <w:p>
      <w:pPr>
        <w:pStyle w:val="Normal"/>
        <w:spacing w:before="120" w:after="120"/>
        <w:ind w:right="284" w:hanging="0"/>
        <w:jc w:val="both"/>
        <w:rPr>
          <w:rFonts w:ascii="Marianne" w:hAnsi="Marianne" w:cs="Arial"/>
          <w:b/>
          <w:b/>
          <w:spacing w:val="10"/>
          <w:sz w:val="26"/>
          <w:szCs w:val="26"/>
          <w:u w:val="single"/>
        </w:rPr>
      </w:pPr>
      <w:r>
        <w:rPr>
          <w:rFonts w:ascii="Marianne" w:hAnsi="Marianne"/>
          <w:spacing w:val="10"/>
          <w:sz w:val="22"/>
        </w:rPr>
        <w:t>Pour les suppléants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p>
      <w:pPr>
        <w:pStyle w:val="Normal"/>
        <w:spacing w:before="120" w:after="120"/>
        <w:ind w:right="284" w:hanging="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before="120" w:after="120"/>
        <w:ind w:right="284" w:hanging="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Normal"/>
        <w:spacing w:before="120" w:after="120"/>
        <w:ind w:right="284" w:hanging="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0"/>
          <w:numId w:val="7"/>
        </w:numPr>
        <w:spacing w:lineRule="auto" w:line="360" w:before="120" w:after="120"/>
        <w:ind w:left="360" w:right="284" w:hanging="36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b/>
          <w:spacing w:val="10"/>
          <w:sz w:val="26"/>
          <w:szCs w:val="26"/>
          <w:u w:val="single"/>
        </w:rPr>
        <w:footnoteReference w:id="16"/>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Normal"/>
        <w:spacing w:lineRule="auto" w:line="360" w:before="120" w:after="120"/>
        <w:ind w:right="284" w:hanging="0"/>
        <w:jc w:val="both"/>
        <w:rPr>
          <w:rFonts w:ascii="Marianne" w:hAnsi="Marianne"/>
          <w:spacing w:val="10"/>
        </w:rPr>
      </w:pPr>
      <w:r>
        <w:rPr>
          <w:rFonts w:ascii="Marianne" w:hAnsi="Marianne"/>
          <w:spacing w:val="10"/>
        </w:rPr>
        <w:t>…………………………………………………………………………………………………………………………………………………………………………………………………………………………………………………………………………………………………………………………………………</w:t>
      </w:r>
    </w:p>
    <w:p>
      <w:pPr>
        <w:pStyle w:val="ListParagraph"/>
        <w:numPr>
          <w:ilvl w:val="0"/>
          <w:numId w:val="7"/>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Le présent procès-verbal, dressé et clos le 13 juin 2023 à …………………….... heures et ……………………….. minutes, en triple exemplaire</w:t>
      </w:r>
      <w:r>
        <w:rPr>
          <w:rStyle w:val="Ancredenotedebasdepage"/>
          <w:rFonts w:cs="Arial" w:ascii="Marianne" w:hAnsi="Marianne"/>
          <w:spacing w:val="10"/>
          <w:sz w:val="22"/>
          <w:szCs w:val="26"/>
        </w:rPr>
        <w:footnoteReference w:id="17"/>
      </w:r>
      <w:r>
        <w:rPr>
          <w:rFonts w:cs="Arial" w:ascii="Marianne" w:hAnsi="Marianne"/>
          <w:spacing w:val="10"/>
          <w:sz w:val="22"/>
          <w:szCs w:val="26"/>
        </w:rPr>
        <w:t xml:space="preserve">, a été, après lecture, signé par le maire (ou son remplaçant), les autres membres du bureau et le secrétaire. </w:t>
      </w:r>
    </w:p>
    <w:tbl>
      <w:tblPr>
        <w:tblStyle w:val="Grilledutableau"/>
        <w:tblpPr w:bottomFromText="0" w:horzAnchor="margin" w:leftFromText="141" w:rightFromText="141" w:tblpX="0" w:tblpY="1610" w:topFromText="0" w:vertAnchor="text"/>
        <w:tblW w:w="9498" w:type="dxa"/>
        <w:jc w:val="left"/>
        <w:tblInd w:w="0" w:type="dxa"/>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0"/>
              <w:outlineLvl w:val="0"/>
              <w:rPr>
                <w:rFonts w:ascii="Marianne" w:hAnsi="Marianne"/>
                <w:i/>
                <w:i/>
                <w:spacing w:val="10"/>
              </w:rPr>
            </w:pPr>
            <w:r>
              <w:rPr>
                <w:rFonts w:ascii="Marianne" w:hAnsi="Marianne"/>
                <w:i/>
                <w:spacing w:val="10"/>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tabs>
          <w:tab w:val="left" w:pos="6095" w:leader="none"/>
        </w:tabs>
        <w:rPr>
          <w:rFonts w:ascii="Marianne" w:hAnsi="Marianne"/>
        </w:rPr>
      </w:pPr>
      <w:r>
        <w:rPr>
          <w:rFonts w:ascii="Marianne" w:hAnsi="Marianne"/>
        </w:rPr>
      </w:r>
    </w:p>
    <w:p>
      <w:pPr>
        <w:pStyle w:val="Normal"/>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2208836"/>
    </w:sdtPr>
    <w:sdtContent>
      <w:p>
        <w:pPr>
          <w:pStyle w:val="Pieddepage"/>
          <w:jc w:val="center"/>
          <w:rPr/>
        </w:pPr>
        <w:r>
          <w:rPr>
            <w:rFonts w:cs="Arial" w:ascii="Arial" w:hAnsi="Arial"/>
            <w:sz w:val="22"/>
          </w:rPr>
          <w:fldChar w:fldCharType="begin"/>
        </w:r>
        <w:r>
          <w:instrText> PAGE </w:instrText>
        </w:r>
        <w:r>
          <w:fldChar w:fldCharType="separate"/>
        </w:r>
        <w:r>
          <w:t>13</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et prénom d’un conseiller par case.</w:t>
      </w:r>
    </w:p>
  </w:footnote>
  <w:footnote w:id="3">
    <w:p>
      <w:pPr>
        <w:pStyle w:val="Footnotetext"/>
        <w:ind w:left="284" w:hanging="142"/>
        <w:jc w:val="both"/>
        <w:rPr/>
      </w:pPr>
      <w:r>
        <w:rPr>
          <w:rStyle w:val="Footnotereference"/>
          <w:rFonts w:ascii="Marianne" w:hAnsi="Marianne"/>
        </w:rPr>
        <w:footnoteRef/>
        <w:tab/>
      </w:r>
      <w:r>
        <w:rPr>
          <w:rFonts w:ascii="Marianne" w:hAnsi="Marianne"/>
        </w:rPr>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4">
    <w:p>
      <w:pPr>
        <w:pStyle w:val="Footnotetext"/>
        <w:spacing w:before="40" w:after="40"/>
        <w:ind w:left="284" w:hanging="142"/>
        <w:jc w:val="both"/>
        <w:rPr/>
      </w:pPr>
      <w:r>
        <w:rPr>
          <w:rFonts w:cs="Arial" w:ascii="Marianne" w:hAnsi="Marianne"/>
          <w:vertAlign w:val="superscript"/>
        </w:rPr>
        <w:footnoteRef/>
        <w:tab/>
      </w:r>
      <w:r>
        <w:rPr>
          <w:rFonts w:cs="Arial" w:ascii="Marianne" w:hAnsi="Marianne"/>
        </w:rPr>
        <w:t xml:space="preserve"> </w:t>
      </w:r>
      <w:r>
        <w:rPr>
          <w:rFonts w:cs="Arial" w:ascii="Marianne" w:hAnsi="Marianne"/>
        </w:rPr>
        <w:t>Trois jours au moins doivent séparer la première réunion de la seconde.</w:t>
      </w:r>
    </w:p>
  </w:footnote>
  <w:footnote w:id="5">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et prénom d’un conseiller par case. Les conseillers municipaux qui n’ont pas la nationalité française ne peuvent ni participer à l’élection des délégués et de leurs suppléants (art.</w:t>
      </w:r>
      <w:r>
        <w:rPr>
          <w:rFonts w:cs="Calibri" w:ascii="Calibri" w:hAnsi="Calibri"/>
        </w:rPr>
        <w:t> </w:t>
      </w:r>
      <w:r>
        <w:rPr>
          <w:rFonts w:cs="Arial" w:ascii="Marianne" w:hAnsi="Marianne"/>
        </w:rPr>
        <w:t>L</w:t>
      </w:r>
      <w:r>
        <w:rPr>
          <w:rFonts w:cs="Calibri" w:ascii="Marianne" w:hAnsi="Marianne"/>
        </w:rPr>
        <w:t>.</w:t>
      </w:r>
      <w:r>
        <w:rPr>
          <w:rFonts w:cs="Arial" w:ascii="Marianne" w:hAnsi="Marianne"/>
        </w:rPr>
        <w:t xml:space="preserve">O. 286-1 du code électoral), ni être élus délégués ou suppléants. Les militaires en position d’activité ne peuvent être élus ni délégués ni suppléants (art. L. 287-1 du code électoral).  </w:t>
      </w:r>
    </w:p>
  </w:footnote>
  <w:footnote w:id="6">
    <w:p>
      <w:pPr>
        <w:pStyle w:val="Footnotetext"/>
        <w:ind w:left="142" w:hanging="142"/>
        <w:jc w:val="both"/>
        <w:rPr/>
      </w:pPr>
      <w:r>
        <w:rPr>
          <w:rStyle w:val="Footnotereference"/>
          <w:rFonts w:ascii="Marianne" w:hAnsi="Marianne"/>
        </w:rPr>
        <w:footnoteRef/>
        <w:tab/>
      </w:r>
      <w:r>
        <w:rPr>
          <w:rFonts w:ascii="Marianne" w:hAnsi="Marianne"/>
        </w:rPr>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7">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8">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4.2 si l’élection de tous les délégués a été acquise au premier tour.</w:t>
      </w:r>
    </w:p>
  </w:footnote>
  <w:footnote w:id="9">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prénom, date et lieu de naissance de chaque délégué élu, le tour de scrutin à l’issue duquel il a été proclamé délégué, ainsi que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accepter</w:t>
      </w:r>
      <w:r>
        <w:rPr>
          <w:rFonts w:cs="Calibri" w:ascii="Calibri" w:hAnsi="Calibri"/>
          <w:b/>
        </w:rPr>
        <w:t> </w:t>
      </w:r>
      <w:r>
        <w:rPr>
          <w:rFonts w:cs="Marianne" w:ascii="Marianne" w:hAnsi="Marianne"/>
          <w:b/>
        </w:rPr>
        <w:t>»</w:t>
      </w:r>
      <w:r>
        <w:rPr>
          <w:rFonts w:cs="Arial" w:ascii="Marianne" w:hAnsi="Marianne"/>
        </w:rPr>
        <w:t xml:space="preserve"> s’il accepte le mandat ou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refuser</w:t>
      </w:r>
      <w:r>
        <w:rPr>
          <w:rFonts w:cs="Calibri" w:ascii="Calibri" w:hAnsi="Calibri"/>
          <w:b/>
        </w:rPr>
        <w:t> </w:t>
      </w:r>
      <w:r>
        <w:rPr>
          <w:rFonts w:cs="Marianne" w:ascii="Marianne" w:hAnsi="Marianne"/>
          <w:b/>
        </w:rPr>
        <w:t>»</w:t>
      </w:r>
      <w:r>
        <w:rPr>
          <w:rFonts w:cs="Arial" w:ascii="Marianne" w:hAnsi="Marianne"/>
        </w:rPr>
        <w:t xml:space="preserve"> s’il refuse. En cas d’absence, rayer les mots</w:t>
      </w:r>
      <w:r>
        <w:rPr>
          <w:rFonts w:cs="Calibri" w:ascii="Calibri" w:hAnsi="Calibri"/>
        </w:rPr>
        <w:t> </w:t>
      </w:r>
      <w:r>
        <w:rPr>
          <w:rFonts w:cs="Arial" w:ascii="Marianne" w:hAnsi="Marianne"/>
        </w:rPr>
        <w:t xml:space="preserve">: </w:t>
      </w:r>
      <w:r>
        <w:rPr>
          <w:rFonts w:cs="Marianne" w:ascii="Marianne" w:hAnsi="Marianne"/>
        </w:rPr>
        <w:t>«</w:t>
      </w:r>
      <w:r>
        <w:rPr>
          <w:rFonts w:cs="Calibri" w:ascii="Calibri" w:hAnsi="Calibri"/>
        </w:rPr>
        <w:t> </w:t>
      </w:r>
      <w:r>
        <w:rPr>
          <w:rFonts w:cs="Arial" w:ascii="Marianne" w:hAnsi="Marianne"/>
        </w:rPr>
        <w:t>et a d</w:t>
      </w:r>
      <w:r>
        <w:rPr>
          <w:rFonts w:cs="Marianne" w:ascii="Marianne" w:hAnsi="Marianne"/>
        </w:rPr>
        <w:t>é</w:t>
      </w:r>
      <w:r>
        <w:rPr>
          <w:rFonts w:cs="Arial" w:ascii="Marianne" w:hAnsi="Marianne"/>
        </w:rPr>
        <w:t>clar</w:t>
      </w:r>
      <w:r>
        <w:rPr>
          <w:rFonts w:cs="Marianne" w:ascii="Marianne" w:hAnsi="Marianne"/>
        </w:rPr>
        <w:t>é</w:t>
      </w:r>
      <w:r>
        <w:rPr>
          <w:rFonts w:cs="Arial" w:ascii="Marianne" w:hAnsi="Marianne"/>
        </w:rPr>
        <w:t xml:space="preserve"> ... le mandat</w:t>
      </w:r>
      <w:r>
        <w:rPr>
          <w:rFonts w:cs="Calibri" w:ascii="Calibri" w:hAnsi="Calibri"/>
        </w:rPr>
        <w:t> </w:t>
      </w:r>
      <w:r>
        <w:rPr>
          <w:rFonts w:cs="Marianne" w:ascii="Marianne" w:hAnsi="Marianne"/>
        </w:rPr>
        <w:t>»</w:t>
      </w:r>
      <w:r>
        <w:rPr>
          <w:rFonts w:cs="Arial" w:ascii="Marianne" w:hAnsi="Marianne"/>
        </w:rPr>
        <w:t>.</w:t>
      </w:r>
    </w:p>
  </w:footnote>
  <w:footnote w:id="10">
    <w:p>
      <w:pPr>
        <w:pStyle w:val="Footnotetext"/>
        <w:ind w:left="142" w:hanging="142"/>
        <w:jc w:val="both"/>
        <w:rPr/>
      </w:pPr>
      <w:r>
        <w:rPr>
          <w:rStyle w:val="Footnotereference"/>
          <w:rFonts w:ascii="Marianne" w:hAnsi="Marianne"/>
        </w:rPr>
        <w:footnoteRef/>
        <w:tab/>
      </w:r>
      <w:r>
        <w:rPr>
          <w:rFonts w:ascii="Marianne" w:hAnsi="Marianne"/>
        </w:rPr>
        <w:t xml:space="preserve"> </w:t>
      </w:r>
      <w:r>
        <w:rPr>
          <w:rFonts w:ascii="Marianne" w:hAnsi="Marianne"/>
        </w:rPr>
        <w:t>Pour les délégués élus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1">
    <w:p>
      <w:pPr>
        <w:pStyle w:val="Footnotetext"/>
        <w:spacing w:before="40" w:after="40"/>
        <w:ind w:left="284" w:hanging="142"/>
        <w:jc w:val="both"/>
        <w:rPr/>
      </w:pPr>
      <w:r>
        <w:rPr>
          <w:rStyle w:val="Footnotereference"/>
          <w:rFonts w:ascii="Marianne" w:hAnsi="Marianne"/>
        </w:rPr>
        <w:footnoteRef/>
        <w:tab/>
      </w:r>
      <w:r>
        <w:rPr>
          <w:rFonts w:ascii="Marianne" w:hAnsi="Marianne"/>
        </w:rPr>
        <w:t xml:space="preserve"> </w:t>
      </w:r>
      <w:r>
        <w:rPr>
          <w:rFonts w:cs="Arial" w:ascii="Marianne" w:hAnsi="Marianne"/>
        </w:rPr>
        <w:t>Rayer le 4.4. en l’absence de refus du ou des délégués avant l’élection des suppléants.</w:t>
      </w:r>
    </w:p>
  </w:footnote>
  <w:footnote w:id="12">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3">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5.2 si l’élection de tous les suppléants a été acquise au premier tour.</w:t>
      </w:r>
    </w:p>
  </w:footnote>
  <w:footnote w:id="14">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prénom, date et lieu de naissance de chaque suppléant élu, le tour de scrutin à l’issue duquel il a été proclamé suppléant ainsi que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accepter</w:t>
      </w:r>
      <w:r>
        <w:rPr>
          <w:rFonts w:cs="Calibri" w:ascii="Calibri" w:hAnsi="Calibri"/>
          <w:b/>
        </w:rPr>
        <w:t> </w:t>
      </w:r>
      <w:r>
        <w:rPr>
          <w:rFonts w:cs="Marianne" w:ascii="Marianne" w:hAnsi="Marianne"/>
          <w:b/>
        </w:rPr>
        <w:t>»</w:t>
      </w:r>
      <w:r>
        <w:rPr>
          <w:rFonts w:cs="Arial" w:ascii="Marianne" w:hAnsi="Marianne"/>
        </w:rPr>
        <w:t xml:space="preserve"> s’il accepte le mandat ou le mot</w:t>
      </w:r>
      <w:r>
        <w:rPr>
          <w:rFonts w:cs="Calibri" w:ascii="Calibri" w:hAnsi="Calibri"/>
        </w:rPr>
        <w:t> </w:t>
      </w:r>
      <w:r>
        <w:rPr>
          <w:rFonts w:cs="Arial" w:ascii="Marianne" w:hAnsi="Marianne"/>
        </w:rPr>
        <w:t xml:space="preserve">: </w:t>
      </w:r>
      <w:r>
        <w:rPr>
          <w:rFonts w:cs="Arial" w:ascii="Marianne" w:hAnsi="Marianne"/>
          <w:b/>
        </w:rPr>
        <w:t>«</w:t>
      </w:r>
      <w:r>
        <w:rPr>
          <w:rFonts w:cs="Calibri" w:ascii="Calibri" w:hAnsi="Calibri"/>
          <w:b/>
        </w:rPr>
        <w:t> </w:t>
      </w:r>
      <w:r>
        <w:rPr>
          <w:rFonts w:cs="Arial" w:ascii="Marianne" w:hAnsi="Marianne"/>
          <w:b/>
        </w:rPr>
        <w:t>refuser</w:t>
      </w:r>
      <w:r>
        <w:rPr>
          <w:rFonts w:cs="Calibri" w:ascii="Calibri" w:hAnsi="Calibri"/>
          <w:b/>
        </w:rPr>
        <w:t> </w:t>
      </w:r>
      <w:r>
        <w:rPr>
          <w:rFonts w:cs="Marianne" w:ascii="Marianne" w:hAnsi="Marianne"/>
          <w:b/>
        </w:rPr>
        <w:t>»</w:t>
      </w:r>
      <w:r>
        <w:rPr>
          <w:rFonts w:cs="Arial" w:ascii="Marianne" w:hAnsi="Marianne"/>
        </w:rPr>
        <w:t xml:space="preserve"> s’il refuse. En cas d’absence, rayer les mots</w:t>
      </w:r>
      <w:r>
        <w:rPr>
          <w:rFonts w:cs="Calibri" w:ascii="Calibri" w:hAnsi="Calibri"/>
        </w:rPr>
        <w:t> </w:t>
      </w:r>
      <w:r>
        <w:rPr>
          <w:rFonts w:cs="Arial" w:ascii="Marianne" w:hAnsi="Marianne"/>
        </w:rPr>
        <w:t xml:space="preserve">: </w:t>
      </w:r>
      <w:r>
        <w:rPr>
          <w:rFonts w:cs="Marianne" w:ascii="Marianne" w:hAnsi="Marianne"/>
        </w:rPr>
        <w:t>«</w:t>
      </w:r>
      <w:r>
        <w:rPr>
          <w:rFonts w:cs="Calibri" w:ascii="Calibri" w:hAnsi="Calibri"/>
        </w:rPr>
        <w:t> </w:t>
      </w:r>
      <w:r>
        <w:rPr>
          <w:rFonts w:cs="Arial" w:ascii="Marianne" w:hAnsi="Marianne"/>
        </w:rPr>
        <w:t>et a d</w:t>
      </w:r>
      <w:r>
        <w:rPr>
          <w:rFonts w:cs="Marianne" w:ascii="Marianne" w:hAnsi="Marianne"/>
        </w:rPr>
        <w:t>é</w:t>
      </w:r>
      <w:r>
        <w:rPr>
          <w:rFonts w:cs="Arial" w:ascii="Marianne" w:hAnsi="Marianne"/>
        </w:rPr>
        <w:t>clar</w:t>
      </w:r>
      <w:r>
        <w:rPr>
          <w:rFonts w:cs="Marianne" w:ascii="Marianne" w:hAnsi="Marianne"/>
        </w:rPr>
        <w:t>é</w:t>
      </w:r>
      <w:r>
        <w:rPr>
          <w:rFonts w:cs="Arial" w:ascii="Marianne" w:hAnsi="Marianne"/>
        </w:rPr>
        <w:t xml:space="preserve"> ... le mandat</w:t>
      </w:r>
      <w:r>
        <w:rPr>
          <w:rFonts w:cs="Calibri" w:ascii="Calibri" w:hAnsi="Calibri"/>
        </w:rPr>
        <w:t> </w:t>
      </w:r>
      <w:r>
        <w:rPr>
          <w:rFonts w:cs="Marianne" w:ascii="Marianne" w:hAnsi="Marianne"/>
        </w:rPr>
        <w:t>»</w:t>
      </w:r>
      <w:r>
        <w:rPr>
          <w:rFonts w:cs="Arial" w:ascii="Marianne" w:hAnsi="Marianne"/>
        </w:rPr>
        <w:t>.</w:t>
      </w:r>
    </w:p>
  </w:footnote>
  <w:footnote w:id="15">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Rayer le 5.4 en l’absence de refus de suppléants avant que la séance ne soit levée.</w:t>
      </w:r>
    </w:p>
  </w:footnote>
  <w:footnote w:id="16">
    <w:p>
      <w:pPr>
        <w:pStyle w:val="Footnotetext"/>
        <w:spacing w:before="40" w:after="40"/>
        <w:ind w:left="142" w:hanging="142"/>
        <w:jc w:val="both"/>
        <w:rPr>
          <w:rFonts w:ascii="Marianne" w:hAnsi="Marianne" w:cs="Arial"/>
        </w:rPr>
      </w:pPr>
      <w:r>
        <w:rPr>
          <w:rStyle w:val="Footnotereference"/>
          <w:rFonts w:cs="Arial" w:ascii="Marianne" w:hAnsi="Marianne"/>
        </w:rPr>
        <w:footnoteRef/>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pPr>
        <w:pStyle w:val="Footnotetext"/>
        <w:spacing w:before="40" w:after="40"/>
        <w:ind w:left="142" w:hanging="0"/>
        <w:jc w:val="both"/>
        <w:rPr/>
      </w:pPr>
      <w:r>
        <w:rPr/>
      </w:r>
    </w:p>
  </w:footnote>
  <w:footnote w:id="17">
    <w:p>
      <w:pPr>
        <w:pStyle w:val="Footnotetext"/>
        <w:spacing w:before="40" w:after="40"/>
        <w:ind w:left="284"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moins de 1 000 habitants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rPr>
        <w:sz w:val="24"/>
        <w:b/>
        <w:szCs w:val="26"/>
        <w:rFonts w:ascii="Marianne" w:hAnsi="Marian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2"/>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4"/>
      <w:numFmt w:val="decimal"/>
      <w:lvlText w:val="%1"/>
      <w:lvlJc w:val="left"/>
      <w:pPr>
        <w:ind w:left="420" w:hanging="420"/>
      </w:pPr>
      <w:rPr>
        <w:rFonts w:cs="Times New Roman"/>
      </w:rPr>
    </w:lvl>
    <w:lvl w:ilvl="1">
      <w:start w:val="4"/>
      <w:numFmt w:val="decimal"/>
      <w:lvlText w:val="%1.%2"/>
      <w:lvlJc w:val="left"/>
      <w:pPr>
        <w:ind w:left="1080" w:hanging="720"/>
      </w:pPr>
      <w:rPr>
        <w:sz w:val="24"/>
        <w:b/>
        <w:rFonts w:ascii="Marianne" w:hAnsi="Marianne" w:cs="Times New Roman"/>
      </w:rPr>
    </w:lvl>
    <w:lvl w:ilvl="2">
      <w:start w:val="1"/>
      <w:numFmt w:val="decimal"/>
      <w:lvlText w:val="%1.%2.%3"/>
      <w:lvlJc w:val="left"/>
      <w:pPr>
        <w:ind w:left="1800" w:hanging="108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600" w:hanging="1800"/>
      </w:pPr>
      <w:rPr>
        <w:rFonts w:cs="Times New Roman"/>
      </w:rPr>
    </w:lvl>
    <w:lvl w:ilvl="6">
      <w:start w:val="1"/>
      <w:numFmt w:val="decimal"/>
      <w:lvlText w:val="%1.%2.%3.%4.%5.%6.%7"/>
      <w:lvlJc w:val="left"/>
      <w:pPr>
        <w:ind w:left="4320" w:hanging="2160"/>
      </w:pPr>
      <w:rPr>
        <w:rFonts w:cs="Times New Roman"/>
      </w:rPr>
    </w:lvl>
    <w:lvl w:ilvl="7">
      <w:start w:val="1"/>
      <w:numFmt w:val="decimal"/>
      <w:lvlText w:val="%1.%2.%3.%4.%5.%6.%7.%8"/>
      <w:lvlJc w:val="left"/>
      <w:pPr>
        <w:ind w:left="4680" w:hanging="2160"/>
      </w:pPr>
      <w:rPr>
        <w:rFonts w:cs="Times New Roman"/>
      </w:rPr>
    </w:lvl>
    <w:lvl w:ilvl="8">
      <w:start w:val="1"/>
      <w:numFmt w:val="decimal"/>
      <w:lvlText w:val="%1.%2.%3.%4.%5.%6.%7.%8.%9"/>
      <w:lvlJc w:val="left"/>
      <w:pPr>
        <w:ind w:left="5400" w:hanging="2520"/>
      </w:pPr>
      <w:rPr>
        <w:rFonts w:cs="Times New Roman"/>
      </w:rPr>
    </w:lvl>
  </w:abstractNum>
  <w:abstractNum w:abstractNumId="7">
    <w:lvl w:ilvl="0">
      <w:start w:val="5"/>
      <w:numFmt w:val="decimal"/>
      <w:lvlText w:val="%1."/>
      <w:lvlJc w:val="left"/>
      <w:pPr>
        <w:ind w:left="360" w:hanging="360"/>
      </w:pPr>
      <w:rPr>
        <w:sz w:val="22"/>
        <w:b/>
        <w:szCs w:val="26"/>
        <w:rFonts w:ascii="Marianne" w:hAnsi="Marianne"/>
      </w:rPr>
    </w:lvl>
    <w:lvl w:ilvl="1">
      <w:start w:val="1"/>
      <w:numFmt w:val="decimal"/>
      <w:lvlText w:val="%1.%2."/>
      <w:lvlJc w:val="left"/>
      <w:pPr>
        <w:ind w:left="792" w:hanging="432"/>
      </w:pPr>
      <w:rPr>
        <w:sz w:val="24"/>
        <w:b/>
        <w:szCs w:val="26"/>
        <w:rFonts w:ascii="Marianne" w:hAnsi="Marian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6aa"/>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694455"/>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694455"/>
    <w:rPr>
      <w:rFonts w:ascii="Arial" w:hAnsi="Arial" w:eastAsia="Times New Roman" w:cs="Arial"/>
      <w:b/>
      <w:bCs/>
      <w:sz w:val="18"/>
      <w:szCs w:val="18"/>
      <w:lang w:eastAsia="fr-FR"/>
    </w:rPr>
  </w:style>
  <w:style w:type="character" w:styleId="NotedebasdepageCar" w:customStyle="1">
    <w:name w:val="Note de bas de page Car"/>
    <w:basedOn w:val="DefaultParagraphFont"/>
    <w:link w:val="Notedebasdepage"/>
    <w:semiHidden/>
    <w:qFormat/>
    <w:rsid w:val="00694455"/>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694455"/>
    <w:rPr>
      <w:vertAlign w:val="superscript"/>
    </w:rPr>
  </w:style>
  <w:style w:type="character" w:styleId="EntteCar" w:customStyle="1">
    <w:name w:val="En-tête Car"/>
    <w:basedOn w:val="DefaultParagraphFont"/>
    <w:link w:val="En-tte"/>
    <w:qFormat/>
    <w:rsid w:val="00694455"/>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694455"/>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694455"/>
    <w:rPr>
      <w:sz w:val="16"/>
      <w:szCs w:val="16"/>
    </w:rPr>
  </w:style>
  <w:style w:type="character" w:styleId="CommentaireCar" w:customStyle="1">
    <w:name w:val="Commentaire Car"/>
    <w:basedOn w:val="DefaultParagraphFont"/>
    <w:link w:val="Commentaire"/>
    <w:uiPriority w:val="99"/>
    <w:semiHidden/>
    <w:qFormat/>
    <w:rsid w:val="00694455"/>
    <w:rPr>
      <w:sz w:val="20"/>
      <w:szCs w:val="20"/>
    </w:rPr>
  </w:style>
  <w:style w:type="character" w:styleId="TextedebullesCar" w:customStyle="1">
    <w:name w:val="Texte de bulles Car"/>
    <w:basedOn w:val="DefaultParagraphFont"/>
    <w:link w:val="Textedebulles"/>
    <w:uiPriority w:val="99"/>
    <w:semiHidden/>
    <w:qFormat/>
    <w:rsid w:val="00694455"/>
    <w:rPr>
      <w:rFonts w:ascii="Tahoma" w:hAnsi="Tahoma" w:eastAsia="Times New Roman" w:cs="Tahoma"/>
      <w:sz w:val="16"/>
      <w:szCs w:val="16"/>
      <w:lang w:eastAsia="fr-FR"/>
    </w:rPr>
  </w:style>
  <w:style w:type="character" w:styleId="ExplorateurdedocumentsCar" w:customStyle="1">
    <w:name w:val="Explorateur de documents Car"/>
    <w:basedOn w:val="DefaultParagraphFont"/>
    <w:link w:val="Explorateurdedocuments"/>
    <w:uiPriority w:val="99"/>
    <w:semiHidden/>
    <w:qFormat/>
    <w:rsid w:val="00975e8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574eb5"/>
    <w:rPr>
      <w:rFonts w:ascii="Times New Roman" w:hAnsi="Times New Roman" w:eastAsia="Times New Roman" w:cs="Times New Roman"/>
      <w:b/>
      <w:bCs/>
      <w:sz w:val="20"/>
      <w:szCs w:val="20"/>
      <w:lang w:eastAsia="fr-FR"/>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4"/>
      <w:szCs w:val="26"/>
    </w:rPr>
  </w:style>
  <w:style w:type="character" w:styleId="ListLabel3">
    <w:name w:val="ListLabel 3"/>
    <w:qFormat/>
    <w:rPr>
      <w:rFonts w:ascii="Marianne" w:hAnsi="Marianne"/>
      <w:b/>
      <w:sz w:val="22"/>
    </w:rPr>
  </w:style>
  <w:style w:type="character" w:styleId="ListLabel4">
    <w:name w:val="ListLabel 4"/>
    <w:qFormat/>
    <w:rPr>
      <w:rFonts w:ascii="Marianne" w:hAnsi="Marianne"/>
      <w:b/>
      <w:sz w:val="22"/>
    </w:rPr>
  </w:style>
  <w:style w:type="character" w:styleId="ListLabel5">
    <w:name w:val="ListLabel 5"/>
    <w:qFormat/>
    <w:rPr>
      <w:rFonts w:ascii="Marianne" w:hAnsi="Marianne"/>
      <w:b/>
      <w:sz w:val="22"/>
    </w:rPr>
  </w:style>
  <w:style w:type="character" w:styleId="ListLabel6">
    <w:name w:val="ListLabel 6"/>
    <w:qFormat/>
    <w:rPr>
      <w:rFonts w:ascii="Marianne" w:hAnsi="Marianne"/>
      <w:b/>
      <w:sz w:val="22"/>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ascii="Marianne" w:hAnsi="Marianne" w:cs="Times New Roman"/>
      <w:b/>
      <w:sz w:val="24"/>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ascii="Marianne" w:hAnsi="Marianne"/>
      <w:b/>
      <w:sz w:val="22"/>
      <w:szCs w:val="26"/>
    </w:rPr>
  </w:style>
  <w:style w:type="character" w:styleId="ListLabel26">
    <w:name w:val="ListLabel 26"/>
    <w:qFormat/>
    <w:rPr>
      <w:rFonts w:ascii="Marianne" w:hAnsi="Marianne"/>
      <w:b/>
      <w:sz w:val="24"/>
      <w:szCs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694455"/>
    <w:pPr/>
    <w:rPr/>
  </w:style>
  <w:style w:type="paragraph" w:styleId="Entte">
    <w:name w:val="Header"/>
    <w:basedOn w:val="Normal"/>
    <w:link w:val="En-tteCar"/>
    <w:unhideWhenUsed/>
    <w:rsid w:val="00694455"/>
    <w:pPr>
      <w:tabs>
        <w:tab w:val="center" w:pos="4536" w:leader="none"/>
        <w:tab w:val="right" w:pos="9072" w:leader="none"/>
      </w:tabs>
    </w:pPr>
    <w:rPr/>
  </w:style>
  <w:style w:type="paragraph" w:styleId="Pieddepage">
    <w:name w:val="Footer"/>
    <w:basedOn w:val="Normal"/>
    <w:link w:val="PieddepageCar"/>
    <w:uiPriority w:val="99"/>
    <w:unhideWhenUsed/>
    <w:rsid w:val="00694455"/>
    <w:pPr>
      <w:tabs>
        <w:tab w:val="center" w:pos="4536" w:leader="none"/>
        <w:tab w:val="right" w:pos="9072" w:leader="none"/>
      </w:tabs>
    </w:pPr>
    <w:rPr/>
  </w:style>
  <w:style w:type="paragraph" w:styleId="ListParagraph">
    <w:name w:val="List Paragraph"/>
    <w:basedOn w:val="Normal"/>
    <w:uiPriority w:val="34"/>
    <w:qFormat/>
    <w:rsid w:val="00694455"/>
    <w:pPr>
      <w:spacing w:before="0" w:after="0"/>
      <w:ind w:left="720" w:hanging="0"/>
      <w:contextualSpacing/>
    </w:pPr>
    <w:rPr/>
  </w:style>
  <w:style w:type="paragraph" w:styleId="Annotationtext">
    <w:name w:val="annotation text"/>
    <w:basedOn w:val="Normal"/>
    <w:link w:val="CommentaireCar"/>
    <w:uiPriority w:val="99"/>
    <w:semiHidden/>
    <w:unhideWhenUsed/>
    <w:qFormat/>
    <w:rsid w:val="00694455"/>
    <w:pPr>
      <w:spacing w:before="0" w:after="200"/>
    </w:pPr>
    <w:rPr>
      <w:rFonts w:ascii="Calibri" w:hAnsi="Calibri" w:eastAsia="Calibri" w:cs="" w:asciiTheme="minorHAnsi" w:cstheme="minorBidi" w:eastAsiaTheme="minorHAnsi" w:hAnsiTheme="minorHAnsi"/>
      <w:lang w:eastAsia="en-US"/>
    </w:rPr>
  </w:style>
  <w:style w:type="paragraph" w:styleId="NormalWeb">
    <w:name w:val="Normal (Web)"/>
    <w:basedOn w:val="Normal"/>
    <w:uiPriority w:val="99"/>
    <w:unhideWhenUsed/>
    <w:qFormat/>
    <w:rsid w:val="00694455"/>
    <w:pPr>
      <w:spacing w:beforeAutospacing="1" w:afterAutospacing="1"/>
    </w:pPr>
    <w:rPr>
      <w:sz w:val="24"/>
      <w:szCs w:val="24"/>
    </w:rPr>
  </w:style>
  <w:style w:type="paragraph" w:styleId="BalloonText">
    <w:name w:val="Balloon Text"/>
    <w:basedOn w:val="Normal"/>
    <w:link w:val="TextedebullesCar"/>
    <w:uiPriority w:val="99"/>
    <w:semiHidden/>
    <w:unhideWhenUsed/>
    <w:qFormat/>
    <w:rsid w:val="00694455"/>
    <w:pPr/>
    <w:rPr>
      <w:rFonts w:ascii="Tahoma" w:hAnsi="Tahoma" w:cs="Tahoma"/>
      <w:sz w:val="16"/>
      <w:szCs w:val="16"/>
    </w:rPr>
  </w:style>
  <w:style w:type="paragraph" w:styleId="DocumentMap">
    <w:name w:val="Document Map"/>
    <w:basedOn w:val="Normal"/>
    <w:link w:val="ExplorateurdedocumentsCar"/>
    <w:uiPriority w:val="99"/>
    <w:semiHidden/>
    <w:unhideWhenUsed/>
    <w:qFormat/>
    <w:rsid w:val="00975e8b"/>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574eb5"/>
    <w:pPr>
      <w:spacing w:before="0" w:after="0"/>
    </w:pPr>
    <w:rPr>
      <w:rFonts w:ascii="Times New Roman" w:hAnsi="Times New Roman" w:eastAsia="Times New Roman" w:cs="Times New Roman"/>
      <w:b/>
      <w:bCs/>
      <w:lang w:eastAsia="fr-F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6944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694455"/>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3677-1DB8-4AE6-90CB-8ECA42E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9</Pages>
  <Words>2543</Words>
  <Characters>15089</Characters>
  <CharactersWithSpaces>17520</CharactersWithSpaces>
  <Paragraphs>152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2023-06-07T16:18:54Z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